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661357" w:rsidRPr="006F10BF">
        <w:trPr>
          <w:cantSplit/>
        </w:trPr>
        <w:tc>
          <w:tcPr>
            <w:tcW w:w="9179" w:type="dxa"/>
            <w:gridSpan w:val="4"/>
            <w:tcBorders>
              <w:top w:val="nil"/>
              <w:left w:val="nil"/>
              <w:bottom w:val="single" w:sz="6" w:space="0" w:color="auto"/>
              <w:right w:val="nil"/>
            </w:tcBorders>
          </w:tcPr>
          <w:p w:rsidR="00661357" w:rsidRPr="006F10BF" w:rsidRDefault="00D06BD6">
            <w:bookmarkStart w:id="0" w:name="_GoBack"/>
            <w:bookmarkEnd w:id="0"/>
            <w:r w:rsidRPr="006F10BF">
              <w:rPr>
                <w:noProof/>
              </w:rPr>
              <w:drawing>
                <wp:inline distT="0" distB="0" distL="0" distR="0">
                  <wp:extent cx="819150" cy="668020"/>
                  <wp:effectExtent l="0" t="0" r="0" b="0"/>
                  <wp:docPr id="2" name="Bilde 1" descr="ENFSI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NFSI_logo"/>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68020"/>
                          </a:xfrm>
                          <a:prstGeom prst="rect">
                            <a:avLst/>
                          </a:prstGeom>
                          <a:noFill/>
                          <a:ln>
                            <a:noFill/>
                          </a:ln>
                        </pic:spPr>
                      </pic:pic>
                    </a:graphicData>
                  </a:graphic>
                </wp:inline>
              </w:drawing>
            </w:r>
          </w:p>
          <w:p w:rsidR="00661357" w:rsidRPr="006F10BF" w:rsidRDefault="00661357" w:rsidP="00A6303B">
            <w:pPr>
              <w:pStyle w:val="Topptekst"/>
              <w:rPr>
                <w:b/>
                <w:sz w:val="24"/>
              </w:rPr>
            </w:pPr>
          </w:p>
        </w:tc>
      </w:tr>
      <w:tr w:rsidR="00661357" w:rsidRPr="006F10BF" w:rsidTr="00091CED">
        <w:trPr>
          <w:trHeight w:val="612"/>
        </w:trPr>
        <w:tc>
          <w:tcPr>
            <w:tcW w:w="9179" w:type="dxa"/>
            <w:gridSpan w:val="4"/>
            <w:tcBorders>
              <w:top w:val="nil"/>
              <w:bottom w:val="single" w:sz="12" w:space="0" w:color="auto"/>
            </w:tcBorders>
            <w:vAlign w:val="center"/>
          </w:tcPr>
          <w:p w:rsidR="000F5D8D" w:rsidRPr="003D2A1C" w:rsidRDefault="00BB797B" w:rsidP="000F5D8D">
            <w:pPr>
              <w:rPr>
                <w:rFonts w:ascii="Arial" w:hAnsi="Arial" w:cs="Arial"/>
                <w:b/>
                <w:smallCaps/>
                <w:sz w:val="32"/>
                <w:szCs w:val="32"/>
              </w:rPr>
            </w:pPr>
            <w:bookmarkStart w:id="1" w:name="_Toc115696951"/>
            <w:r w:rsidRPr="003D2A1C">
              <w:rPr>
                <w:rFonts w:ascii="Arial" w:hAnsi="Arial" w:cs="Arial"/>
                <w:b/>
                <w:smallCaps/>
                <w:sz w:val="32"/>
                <w:szCs w:val="32"/>
              </w:rPr>
              <w:t>G</w:t>
            </w:r>
            <w:r w:rsidR="003D2A1C">
              <w:rPr>
                <w:rFonts w:ascii="Arial" w:hAnsi="Arial" w:cs="Arial"/>
                <w:b/>
                <w:smallCaps/>
                <w:sz w:val="32"/>
                <w:szCs w:val="32"/>
              </w:rPr>
              <w:t>uideline</w:t>
            </w:r>
            <w:r w:rsidR="00340870" w:rsidRPr="000F5D8D">
              <w:rPr>
                <w:rFonts w:ascii="Arial" w:hAnsi="Arial" w:cs="Arial"/>
                <w:b/>
                <w:sz w:val="32"/>
                <w:szCs w:val="32"/>
              </w:rPr>
              <w:t xml:space="preserve"> </w:t>
            </w:r>
            <w:r w:rsidR="00340870" w:rsidRPr="003D2A1C">
              <w:rPr>
                <w:rFonts w:ascii="Arial" w:hAnsi="Arial" w:cs="Arial"/>
                <w:b/>
                <w:smallCaps/>
                <w:sz w:val="32"/>
                <w:szCs w:val="32"/>
              </w:rPr>
              <w:t xml:space="preserve">for the </w:t>
            </w:r>
            <w:r w:rsidR="00DC6317" w:rsidRPr="003D2A1C">
              <w:rPr>
                <w:rFonts w:ascii="Arial" w:hAnsi="Arial" w:cs="Arial"/>
                <w:b/>
                <w:smallCaps/>
                <w:sz w:val="32"/>
                <w:szCs w:val="32"/>
              </w:rPr>
              <w:t>F</w:t>
            </w:r>
            <w:r w:rsidR="00340870" w:rsidRPr="003D2A1C">
              <w:rPr>
                <w:rFonts w:ascii="Arial" w:hAnsi="Arial" w:cs="Arial"/>
                <w:b/>
                <w:smallCaps/>
                <w:sz w:val="32"/>
                <w:szCs w:val="32"/>
              </w:rPr>
              <w:t xml:space="preserve">orensic </w:t>
            </w:r>
            <w:r w:rsidR="00DC6317" w:rsidRPr="003D2A1C">
              <w:rPr>
                <w:rFonts w:ascii="Arial" w:hAnsi="Arial" w:cs="Arial"/>
                <w:b/>
                <w:smallCaps/>
                <w:sz w:val="32"/>
                <w:szCs w:val="32"/>
              </w:rPr>
              <w:t>E</w:t>
            </w:r>
            <w:r w:rsidR="00340870" w:rsidRPr="003D2A1C">
              <w:rPr>
                <w:rFonts w:ascii="Arial" w:hAnsi="Arial" w:cs="Arial"/>
                <w:b/>
                <w:smallCaps/>
                <w:sz w:val="32"/>
                <w:szCs w:val="32"/>
              </w:rPr>
              <w:t xml:space="preserve">xamination of </w:t>
            </w:r>
            <w:r w:rsidR="003124A3" w:rsidRPr="003D2A1C">
              <w:rPr>
                <w:rFonts w:ascii="Arial" w:hAnsi="Arial" w:cs="Arial"/>
                <w:b/>
                <w:smallCaps/>
                <w:sz w:val="32"/>
                <w:szCs w:val="32"/>
              </w:rPr>
              <w:t>Visual Characteristics of Control and Re</w:t>
            </w:r>
            <w:r w:rsidR="000F5D8D" w:rsidRPr="003D2A1C">
              <w:rPr>
                <w:rFonts w:ascii="Arial" w:hAnsi="Arial" w:cs="Arial"/>
                <w:b/>
                <w:smallCaps/>
                <w:sz w:val="32"/>
                <w:szCs w:val="32"/>
              </w:rPr>
              <w:t>covered samples of Glass.</w:t>
            </w:r>
          </w:p>
          <w:bookmarkEnd w:id="1"/>
          <w:p w:rsidR="00661357" w:rsidRPr="000F5D8D" w:rsidRDefault="00661357" w:rsidP="000F5D8D">
            <w:pPr>
              <w:rPr>
                <w:rFonts w:ascii="Arial" w:hAnsi="Arial" w:cs="Arial"/>
                <w:b/>
                <w:sz w:val="32"/>
                <w:szCs w:val="32"/>
              </w:rPr>
            </w:pPr>
          </w:p>
        </w:tc>
      </w:tr>
      <w:tr w:rsidR="00661357" w:rsidRPr="006F10BF">
        <w:tc>
          <w:tcPr>
            <w:tcW w:w="2517" w:type="dxa"/>
            <w:tcBorders>
              <w:top w:val="nil"/>
            </w:tcBorders>
          </w:tcPr>
          <w:p w:rsidR="00661357" w:rsidRPr="006F10BF" w:rsidRDefault="00661357">
            <w:pPr>
              <w:spacing w:before="120" w:line="360" w:lineRule="auto"/>
              <w:rPr>
                <w:rFonts w:ascii="Arial" w:hAnsi="Arial" w:cs="Arial"/>
              </w:rPr>
            </w:pPr>
            <w:r w:rsidRPr="006F10BF">
              <w:rPr>
                <w:rFonts w:ascii="Arial" w:hAnsi="Arial" w:cs="Arial"/>
              </w:rPr>
              <w:t xml:space="preserve">DOCUMENT </w:t>
            </w:r>
            <w:r w:rsidR="00B57785" w:rsidRPr="006F10BF">
              <w:rPr>
                <w:rFonts w:ascii="Arial" w:hAnsi="Arial" w:cs="Arial"/>
              </w:rPr>
              <w:t>TYPE:</w:t>
            </w:r>
          </w:p>
          <w:p w:rsidR="00661357" w:rsidRPr="006F10BF" w:rsidRDefault="00340870" w:rsidP="007D6465">
            <w:pPr>
              <w:spacing w:before="120" w:line="360" w:lineRule="auto"/>
              <w:rPr>
                <w:rFonts w:ascii="Arial" w:hAnsi="Arial" w:cs="Arial"/>
              </w:rPr>
            </w:pPr>
            <w:r w:rsidRPr="006F10BF">
              <w:rPr>
                <w:rFonts w:ascii="Arial" w:hAnsi="Arial" w:cs="Arial"/>
              </w:rPr>
              <w:t>GUIDELINE</w:t>
            </w:r>
          </w:p>
        </w:tc>
        <w:tc>
          <w:tcPr>
            <w:tcW w:w="2268" w:type="dxa"/>
            <w:tcBorders>
              <w:top w:val="nil"/>
            </w:tcBorders>
          </w:tcPr>
          <w:p w:rsidR="00661357" w:rsidRPr="006F10BF" w:rsidRDefault="00661357">
            <w:pPr>
              <w:spacing w:before="120" w:line="360" w:lineRule="auto"/>
              <w:rPr>
                <w:rFonts w:ascii="Arial" w:hAnsi="Arial" w:cs="Arial"/>
              </w:rPr>
            </w:pPr>
            <w:r w:rsidRPr="006F10BF">
              <w:rPr>
                <w:rFonts w:ascii="Arial" w:hAnsi="Arial" w:cs="Arial"/>
              </w:rPr>
              <w:t xml:space="preserve">REF. CODE: </w:t>
            </w:r>
          </w:p>
          <w:p w:rsidR="00661357" w:rsidRPr="006F10BF" w:rsidRDefault="00340870" w:rsidP="007D6465">
            <w:pPr>
              <w:spacing w:before="120" w:line="360" w:lineRule="auto"/>
              <w:rPr>
                <w:rFonts w:ascii="Arial" w:hAnsi="Arial" w:cs="Arial"/>
              </w:rPr>
            </w:pPr>
            <w:r w:rsidRPr="006F10BF">
              <w:rPr>
                <w:rFonts w:ascii="Arial" w:hAnsi="Arial" w:cs="Arial"/>
              </w:rPr>
              <w:t>EPG</w:t>
            </w:r>
            <w:r w:rsidR="00661357" w:rsidRPr="006F10BF">
              <w:rPr>
                <w:rFonts w:ascii="Arial" w:hAnsi="Arial" w:cs="Arial"/>
              </w:rPr>
              <w:t>-</w:t>
            </w:r>
            <w:r w:rsidR="00E67E66" w:rsidRPr="006F10BF">
              <w:rPr>
                <w:rFonts w:ascii="Arial" w:hAnsi="Arial" w:cs="Arial"/>
              </w:rPr>
              <w:t>GUIDELINE</w:t>
            </w:r>
            <w:r w:rsidR="00661357" w:rsidRPr="006F10BF">
              <w:rPr>
                <w:rFonts w:ascii="Arial" w:hAnsi="Arial" w:cs="Arial"/>
              </w:rPr>
              <w:t>-0</w:t>
            </w:r>
            <w:r w:rsidR="003D2A1C">
              <w:rPr>
                <w:rFonts w:ascii="Arial" w:hAnsi="Arial" w:cs="Arial"/>
              </w:rPr>
              <w:t>2</w:t>
            </w:r>
          </w:p>
        </w:tc>
        <w:tc>
          <w:tcPr>
            <w:tcW w:w="1843" w:type="dxa"/>
          </w:tcPr>
          <w:p w:rsidR="00661357" w:rsidRPr="006F10BF" w:rsidRDefault="00661357">
            <w:pPr>
              <w:spacing w:before="120" w:line="360" w:lineRule="auto"/>
              <w:rPr>
                <w:rFonts w:ascii="Arial" w:hAnsi="Arial" w:cs="Arial"/>
              </w:rPr>
            </w:pPr>
            <w:r w:rsidRPr="006F10BF">
              <w:rPr>
                <w:rFonts w:ascii="Arial" w:hAnsi="Arial" w:cs="Arial"/>
              </w:rPr>
              <w:t>ISSUE NO:</w:t>
            </w:r>
          </w:p>
          <w:p w:rsidR="00661357" w:rsidRPr="006F10BF" w:rsidRDefault="003124A3" w:rsidP="007D6465">
            <w:pPr>
              <w:spacing w:before="120" w:line="360" w:lineRule="auto"/>
              <w:rPr>
                <w:rFonts w:ascii="Arial" w:hAnsi="Arial" w:cs="Arial"/>
              </w:rPr>
            </w:pPr>
            <w:r>
              <w:rPr>
                <w:rFonts w:ascii="Arial" w:hAnsi="Arial" w:cs="Arial"/>
              </w:rPr>
              <w:t xml:space="preserve">Draft </w:t>
            </w:r>
          </w:p>
        </w:tc>
        <w:tc>
          <w:tcPr>
            <w:tcW w:w="2551" w:type="dxa"/>
          </w:tcPr>
          <w:p w:rsidR="00661357" w:rsidRPr="006F10BF" w:rsidRDefault="00661357">
            <w:pPr>
              <w:spacing w:before="120" w:line="360" w:lineRule="auto"/>
              <w:rPr>
                <w:rFonts w:ascii="Arial" w:hAnsi="Arial" w:cs="Arial"/>
              </w:rPr>
            </w:pPr>
            <w:r w:rsidRPr="006F10BF">
              <w:rPr>
                <w:rFonts w:ascii="Arial" w:hAnsi="Arial" w:cs="Arial"/>
              </w:rPr>
              <w:t>ISSUE DATE:</w:t>
            </w:r>
          </w:p>
          <w:p w:rsidR="00661357" w:rsidRPr="006F10BF" w:rsidRDefault="00661357" w:rsidP="007D6465">
            <w:pPr>
              <w:spacing w:before="120" w:line="360" w:lineRule="auto"/>
              <w:rPr>
                <w:rFonts w:ascii="Arial" w:hAnsi="Arial" w:cs="Arial"/>
              </w:rPr>
            </w:pPr>
          </w:p>
        </w:tc>
      </w:tr>
    </w:tbl>
    <w:p w:rsidR="002803ED" w:rsidRPr="006F10BF" w:rsidRDefault="002803ED" w:rsidP="002803ED">
      <w:pPr>
        <w:autoSpaceDE w:val="0"/>
        <w:autoSpaceDN w:val="0"/>
        <w:adjustRightInd w:val="0"/>
        <w:rPr>
          <w:rFonts w:ascii="Arial" w:hAnsi="Arial" w:cs="Arial"/>
          <w:sz w:val="24"/>
          <w:szCs w:val="24"/>
        </w:rPr>
      </w:pPr>
    </w:p>
    <w:p w:rsidR="002803ED" w:rsidRPr="006F10BF" w:rsidRDefault="002803ED" w:rsidP="002803ED">
      <w:pPr>
        <w:autoSpaceDE w:val="0"/>
        <w:autoSpaceDN w:val="0"/>
        <w:adjustRightInd w:val="0"/>
        <w:ind w:left="510" w:hanging="510"/>
        <w:outlineLvl w:val="0"/>
        <w:rPr>
          <w:rFonts w:ascii="Arial" w:hAnsi="Arial" w:cs="Arial"/>
          <w:sz w:val="24"/>
          <w:szCs w:val="24"/>
        </w:rPr>
      </w:pPr>
    </w:p>
    <w:p w:rsidR="002803ED" w:rsidRPr="006F10BF" w:rsidRDefault="00340870" w:rsidP="00FB57DC">
      <w:pPr>
        <w:autoSpaceDE w:val="0"/>
        <w:autoSpaceDN w:val="0"/>
        <w:adjustRightInd w:val="0"/>
        <w:ind w:left="510" w:hanging="510"/>
        <w:jc w:val="both"/>
        <w:outlineLvl w:val="0"/>
        <w:rPr>
          <w:rFonts w:ascii="Arial" w:hAnsi="Arial" w:cs="Arial"/>
          <w:b/>
          <w:sz w:val="24"/>
          <w:szCs w:val="24"/>
        </w:rPr>
      </w:pPr>
      <w:bookmarkStart w:id="2" w:name="_Toc115696952"/>
      <w:bookmarkStart w:id="3" w:name="_Toc115697005"/>
      <w:bookmarkStart w:id="4" w:name="_Toc115978531"/>
      <w:r w:rsidRPr="006F10BF">
        <w:rPr>
          <w:rFonts w:ascii="Arial" w:hAnsi="Arial" w:cs="Arial"/>
          <w:b/>
          <w:sz w:val="24"/>
          <w:szCs w:val="24"/>
        </w:rPr>
        <w:t>GENERAL REMARK</w:t>
      </w:r>
      <w:bookmarkEnd w:id="2"/>
      <w:bookmarkEnd w:id="3"/>
      <w:bookmarkEnd w:id="4"/>
    </w:p>
    <w:p w:rsidR="00F9418E" w:rsidRPr="006F10BF" w:rsidRDefault="00340870" w:rsidP="00FB57DC">
      <w:pPr>
        <w:jc w:val="both"/>
        <w:rPr>
          <w:rFonts w:ascii="Arial" w:eastAsia="Calibri" w:hAnsi="Arial" w:cs="Arial"/>
          <w:sz w:val="22"/>
        </w:rPr>
      </w:pPr>
      <w:r w:rsidRPr="006F10BF">
        <w:rPr>
          <w:rFonts w:ascii="Arial" w:eastAsia="Calibri" w:hAnsi="Arial" w:cs="Arial"/>
          <w:sz w:val="22"/>
          <w:szCs w:val="22"/>
        </w:rPr>
        <w:t>This</w:t>
      </w:r>
      <w:r w:rsidR="00F9418E" w:rsidRPr="006F10BF">
        <w:rPr>
          <w:rFonts w:ascii="Arial" w:eastAsia="Calibri" w:hAnsi="Arial" w:cs="Arial"/>
          <w:sz w:val="22"/>
        </w:rPr>
        <w:t xml:space="preserve"> guideline assumes prior knowledge in the forensic discipline. </w:t>
      </w:r>
      <w:r w:rsidRPr="006F10BF">
        <w:rPr>
          <w:rFonts w:ascii="Arial" w:eastAsia="Calibri" w:hAnsi="Arial" w:cs="Arial"/>
          <w:sz w:val="22"/>
        </w:rPr>
        <w:t>It</w:t>
      </w:r>
      <w:r w:rsidR="00F9418E" w:rsidRPr="006F10BF">
        <w:rPr>
          <w:rFonts w:ascii="Arial" w:eastAsia="Calibri" w:hAnsi="Arial" w:cs="Arial"/>
          <w:sz w:val="22"/>
        </w:rPr>
        <w:t xml:space="preserve"> is based on consensus among the relevant forensic experts and reflects the accepted practices at the time of writing. The requirements of the judicial systems are addressed in general terms only.</w:t>
      </w:r>
    </w:p>
    <w:p w:rsidR="00FB57DC" w:rsidRPr="00957B34" w:rsidRDefault="00FB57DC" w:rsidP="00FB57DC">
      <w:pPr>
        <w:jc w:val="both"/>
        <w:rPr>
          <w:rFonts w:ascii="Arial" w:eastAsia="Calibri" w:hAnsi="Arial" w:cs="Arial"/>
          <w:color w:val="A6A6A6"/>
          <w:sz w:val="22"/>
          <w:szCs w:val="22"/>
        </w:rPr>
      </w:pPr>
    </w:p>
    <w:p w:rsidR="003D2A1C" w:rsidRDefault="003D2A1C" w:rsidP="003D2A1C">
      <w:pPr>
        <w:pStyle w:val="Overskrift1"/>
      </w:pPr>
      <w:r>
        <w:br w:type="page"/>
      </w:r>
    </w:p>
    <w:p w:rsidR="003D2A1C" w:rsidRPr="003D2A1C" w:rsidRDefault="003D2A1C">
      <w:pPr>
        <w:pStyle w:val="INNH1"/>
        <w:tabs>
          <w:tab w:val="right" w:leader="dot" w:pos="9210"/>
        </w:tabs>
        <w:rPr>
          <w:rFonts w:ascii="Calibri" w:hAnsi="Calibri"/>
          <w:noProof/>
          <w:sz w:val="22"/>
          <w:szCs w:val="22"/>
          <w:lang w:val="nb-NO" w:eastAsia="nb-NO"/>
        </w:rPr>
      </w:pPr>
      <w:r>
        <w:lastRenderedPageBreak/>
        <w:fldChar w:fldCharType="begin"/>
      </w:r>
      <w:r>
        <w:instrText xml:space="preserve"> TOC \o "1-3" \h \z \u </w:instrText>
      </w:r>
      <w:r>
        <w:fldChar w:fldCharType="separate"/>
      </w:r>
      <w:hyperlink w:anchor="_Toc115978531" w:history="1">
        <w:r w:rsidRPr="002D5AA0">
          <w:rPr>
            <w:rStyle w:val="Hyperkobling"/>
            <w:rFonts w:ascii="Arial" w:hAnsi="Arial" w:cs="Arial"/>
            <w:b/>
            <w:noProof/>
          </w:rPr>
          <w:t>GENERAL REMARK</w:t>
        </w:r>
        <w:r>
          <w:rPr>
            <w:noProof/>
            <w:webHidden/>
          </w:rPr>
          <w:tab/>
        </w:r>
        <w:r>
          <w:rPr>
            <w:noProof/>
            <w:webHidden/>
          </w:rPr>
          <w:fldChar w:fldCharType="begin"/>
        </w:r>
        <w:r>
          <w:rPr>
            <w:noProof/>
            <w:webHidden/>
          </w:rPr>
          <w:instrText xml:space="preserve"> PAGEREF _Toc115978531 \h </w:instrText>
        </w:r>
        <w:r>
          <w:rPr>
            <w:noProof/>
            <w:webHidden/>
          </w:rPr>
        </w:r>
        <w:r>
          <w:rPr>
            <w:noProof/>
            <w:webHidden/>
          </w:rPr>
          <w:fldChar w:fldCharType="separate"/>
        </w:r>
        <w:r w:rsidR="00E946F0">
          <w:rPr>
            <w:noProof/>
            <w:webHidden/>
          </w:rPr>
          <w:t>1</w:t>
        </w:r>
        <w:r>
          <w:rPr>
            <w:noProof/>
            <w:webHidden/>
          </w:rPr>
          <w:fldChar w:fldCharType="end"/>
        </w:r>
      </w:hyperlink>
    </w:p>
    <w:p w:rsidR="003D2A1C" w:rsidRPr="003D2A1C" w:rsidRDefault="00A07A1A">
      <w:pPr>
        <w:pStyle w:val="INNH1"/>
        <w:tabs>
          <w:tab w:val="left" w:pos="440"/>
          <w:tab w:val="right" w:leader="dot" w:pos="9210"/>
        </w:tabs>
        <w:rPr>
          <w:rFonts w:ascii="Calibri" w:hAnsi="Calibri"/>
          <w:noProof/>
          <w:sz w:val="22"/>
          <w:szCs w:val="22"/>
          <w:lang w:val="nb-NO" w:eastAsia="nb-NO"/>
        </w:rPr>
      </w:pPr>
      <w:hyperlink w:anchor="_Toc115978532" w:history="1">
        <w:r w:rsidR="003D2A1C" w:rsidRPr="002D5AA0">
          <w:rPr>
            <w:rStyle w:val="Hyperkobling"/>
            <w:rFonts w:ascii="Arial" w:hAnsi="Arial" w:cs="Arial"/>
            <w:b/>
            <w:noProof/>
          </w:rPr>
          <w:t>1.</w:t>
        </w:r>
        <w:r w:rsidR="003D2A1C" w:rsidRPr="003D2A1C">
          <w:rPr>
            <w:rFonts w:ascii="Calibri" w:hAnsi="Calibri"/>
            <w:noProof/>
            <w:sz w:val="22"/>
            <w:szCs w:val="22"/>
            <w:lang w:val="nb-NO" w:eastAsia="nb-NO"/>
          </w:rPr>
          <w:tab/>
        </w:r>
        <w:r w:rsidR="003D2A1C" w:rsidRPr="002D5AA0">
          <w:rPr>
            <w:rStyle w:val="Hyperkobling"/>
            <w:rFonts w:ascii="Arial" w:hAnsi="Arial" w:cs="Arial"/>
            <w:b/>
            <w:smallCaps/>
            <w:noProof/>
          </w:rPr>
          <w:t>AIMS</w:t>
        </w:r>
        <w:r w:rsidR="003D2A1C">
          <w:rPr>
            <w:noProof/>
            <w:webHidden/>
          </w:rPr>
          <w:tab/>
        </w:r>
        <w:r w:rsidR="003D2A1C">
          <w:rPr>
            <w:noProof/>
            <w:webHidden/>
          </w:rPr>
          <w:fldChar w:fldCharType="begin"/>
        </w:r>
        <w:r w:rsidR="003D2A1C">
          <w:rPr>
            <w:noProof/>
            <w:webHidden/>
          </w:rPr>
          <w:instrText xml:space="preserve"> PAGEREF _Toc115978532 \h </w:instrText>
        </w:r>
        <w:r w:rsidR="003D2A1C">
          <w:rPr>
            <w:noProof/>
            <w:webHidden/>
          </w:rPr>
        </w:r>
        <w:r w:rsidR="003D2A1C">
          <w:rPr>
            <w:noProof/>
            <w:webHidden/>
          </w:rPr>
          <w:fldChar w:fldCharType="separate"/>
        </w:r>
        <w:r w:rsidR="00E946F0">
          <w:rPr>
            <w:noProof/>
            <w:webHidden/>
          </w:rPr>
          <w:t>3</w:t>
        </w:r>
        <w:r w:rsidR="003D2A1C">
          <w:rPr>
            <w:noProof/>
            <w:webHidden/>
          </w:rPr>
          <w:fldChar w:fldCharType="end"/>
        </w:r>
      </w:hyperlink>
    </w:p>
    <w:p w:rsidR="003D2A1C" w:rsidRPr="003D2A1C" w:rsidRDefault="00A07A1A">
      <w:pPr>
        <w:pStyle w:val="INNH1"/>
        <w:tabs>
          <w:tab w:val="left" w:pos="440"/>
          <w:tab w:val="right" w:leader="dot" w:pos="9210"/>
        </w:tabs>
        <w:rPr>
          <w:rFonts w:ascii="Calibri" w:hAnsi="Calibri"/>
          <w:noProof/>
          <w:sz w:val="22"/>
          <w:szCs w:val="22"/>
          <w:lang w:val="nb-NO" w:eastAsia="nb-NO"/>
        </w:rPr>
      </w:pPr>
      <w:hyperlink w:anchor="_Toc115978533" w:history="1">
        <w:r w:rsidR="003D2A1C" w:rsidRPr="002D5AA0">
          <w:rPr>
            <w:rStyle w:val="Hyperkobling"/>
            <w:rFonts w:ascii="Arial" w:hAnsi="Arial" w:cs="Arial"/>
            <w:b/>
            <w:smallCaps/>
            <w:noProof/>
          </w:rPr>
          <w:t>2.</w:t>
        </w:r>
        <w:r w:rsidR="003D2A1C" w:rsidRPr="003D2A1C">
          <w:rPr>
            <w:rFonts w:ascii="Calibri" w:hAnsi="Calibri"/>
            <w:noProof/>
            <w:sz w:val="22"/>
            <w:szCs w:val="22"/>
            <w:lang w:val="nb-NO" w:eastAsia="nb-NO"/>
          </w:rPr>
          <w:tab/>
        </w:r>
        <w:r w:rsidR="003D2A1C" w:rsidRPr="002D5AA0">
          <w:rPr>
            <w:rStyle w:val="Hyperkobling"/>
            <w:rFonts w:ascii="Arial" w:hAnsi="Arial" w:cs="Arial"/>
            <w:b/>
            <w:smallCaps/>
            <w:noProof/>
          </w:rPr>
          <w:t>SCOPE</w:t>
        </w:r>
        <w:r w:rsidR="003D2A1C">
          <w:rPr>
            <w:noProof/>
            <w:webHidden/>
          </w:rPr>
          <w:tab/>
        </w:r>
        <w:r w:rsidR="003D2A1C">
          <w:rPr>
            <w:noProof/>
            <w:webHidden/>
          </w:rPr>
          <w:fldChar w:fldCharType="begin"/>
        </w:r>
        <w:r w:rsidR="003D2A1C">
          <w:rPr>
            <w:noProof/>
            <w:webHidden/>
          </w:rPr>
          <w:instrText xml:space="preserve"> PAGEREF _Toc115978533 \h </w:instrText>
        </w:r>
        <w:r w:rsidR="003D2A1C">
          <w:rPr>
            <w:noProof/>
            <w:webHidden/>
          </w:rPr>
        </w:r>
        <w:r w:rsidR="003D2A1C">
          <w:rPr>
            <w:noProof/>
            <w:webHidden/>
          </w:rPr>
          <w:fldChar w:fldCharType="separate"/>
        </w:r>
        <w:r w:rsidR="00E946F0">
          <w:rPr>
            <w:noProof/>
            <w:webHidden/>
          </w:rPr>
          <w:t>3</w:t>
        </w:r>
        <w:r w:rsidR="003D2A1C">
          <w:rPr>
            <w:noProof/>
            <w:webHidden/>
          </w:rPr>
          <w:fldChar w:fldCharType="end"/>
        </w:r>
      </w:hyperlink>
    </w:p>
    <w:p w:rsidR="003D2A1C" w:rsidRDefault="00A07A1A">
      <w:pPr>
        <w:pStyle w:val="INNH1"/>
        <w:tabs>
          <w:tab w:val="left" w:pos="440"/>
          <w:tab w:val="right" w:leader="dot" w:pos="9210"/>
        </w:tabs>
        <w:rPr>
          <w:rStyle w:val="Hyperkobling"/>
          <w:noProof/>
        </w:rPr>
      </w:pPr>
      <w:hyperlink w:anchor="_Toc115978534" w:history="1">
        <w:r w:rsidR="003D2A1C" w:rsidRPr="002D5AA0">
          <w:rPr>
            <w:rStyle w:val="Hyperkobling"/>
            <w:rFonts w:ascii="Arial" w:hAnsi="Arial" w:cs="Arial"/>
            <w:b/>
            <w:smallCaps/>
            <w:noProof/>
          </w:rPr>
          <w:t>3.</w:t>
        </w:r>
        <w:r w:rsidR="003D2A1C" w:rsidRPr="003D2A1C">
          <w:rPr>
            <w:rFonts w:ascii="Calibri" w:hAnsi="Calibri"/>
            <w:noProof/>
            <w:sz w:val="22"/>
            <w:szCs w:val="22"/>
            <w:lang w:val="nb-NO" w:eastAsia="nb-NO"/>
          </w:rPr>
          <w:tab/>
        </w:r>
        <w:r w:rsidR="003D2A1C" w:rsidRPr="002D5AA0">
          <w:rPr>
            <w:rStyle w:val="Hyperkobling"/>
            <w:rFonts w:ascii="Arial" w:hAnsi="Arial" w:cs="Arial"/>
            <w:b/>
            <w:smallCaps/>
            <w:noProof/>
          </w:rPr>
          <w:t>DEFINITIONS AND TERMS</w:t>
        </w:r>
        <w:r w:rsidR="003D2A1C">
          <w:rPr>
            <w:noProof/>
            <w:webHidden/>
          </w:rPr>
          <w:tab/>
        </w:r>
        <w:r w:rsidR="003D2A1C">
          <w:rPr>
            <w:noProof/>
            <w:webHidden/>
          </w:rPr>
          <w:fldChar w:fldCharType="begin"/>
        </w:r>
        <w:r w:rsidR="003D2A1C">
          <w:rPr>
            <w:noProof/>
            <w:webHidden/>
          </w:rPr>
          <w:instrText xml:space="preserve"> PAGEREF _Toc115978534 \h </w:instrText>
        </w:r>
        <w:r w:rsidR="003D2A1C">
          <w:rPr>
            <w:noProof/>
            <w:webHidden/>
          </w:rPr>
        </w:r>
        <w:r w:rsidR="003D2A1C">
          <w:rPr>
            <w:noProof/>
            <w:webHidden/>
          </w:rPr>
          <w:fldChar w:fldCharType="separate"/>
        </w:r>
        <w:r w:rsidR="00E946F0">
          <w:rPr>
            <w:noProof/>
            <w:webHidden/>
          </w:rPr>
          <w:t>3</w:t>
        </w:r>
        <w:r w:rsidR="003D2A1C">
          <w:rPr>
            <w:noProof/>
            <w:webHidden/>
          </w:rPr>
          <w:fldChar w:fldCharType="end"/>
        </w:r>
      </w:hyperlink>
    </w:p>
    <w:p w:rsidR="003D2A1C" w:rsidRPr="003D2A1C" w:rsidRDefault="00A07A1A" w:rsidP="003D2A1C">
      <w:pPr>
        <w:pStyle w:val="INNH1"/>
        <w:tabs>
          <w:tab w:val="left" w:pos="440"/>
          <w:tab w:val="right" w:leader="dot" w:pos="9210"/>
        </w:tabs>
        <w:rPr>
          <w:rFonts w:ascii="Calibri" w:hAnsi="Calibri"/>
          <w:noProof/>
          <w:sz w:val="22"/>
          <w:szCs w:val="22"/>
          <w:lang w:val="nb-NO" w:eastAsia="nb-NO"/>
        </w:rPr>
      </w:pPr>
      <w:hyperlink w:anchor="_Toc115978534" w:history="1">
        <w:r w:rsidR="003D2A1C">
          <w:rPr>
            <w:rStyle w:val="Hyperkobling"/>
            <w:rFonts w:ascii="Arial" w:hAnsi="Arial" w:cs="Arial"/>
            <w:b/>
            <w:smallCaps/>
            <w:noProof/>
          </w:rPr>
          <w:t>4</w:t>
        </w:r>
        <w:r w:rsidR="003D2A1C" w:rsidRPr="002D5AA0">
          <w:rPr>
            <w:rStyle w:val="Hyperkobling"/>
            <w:rFonts w:ascii="Arial" w:hAnsi="Arial" w:cs="Arial"/>
            <w:b/>
            <w:smallCaps/>
            <w:noProof/>
          </w:rPr>
          <w:t>.</w:t>
        </w:r>
        <w:r w:rsidR="003D2A1C" w:rsidRPr="003D2A1C">
          <w:rPr>
            <w:rFonts w:ascii="Calibri" w:hAnsi="Calibri"/>
            <w:noProof/>
            <w:sz w:val="22"/>
            <w:szCs w:val="22"/>
            <w:lang w:val="nb-NO" w:eastAsia="nb-NO"/>
          </w:rPr>
          <w:tab/>
        </w:r>
        <w:r w:rsidR="003D2A1C">
          <w:rPr>
            <w:rStyle w:val="Hyperkobling"/>
            <w:rFonts w:ascii="Arial" w:hAnsi="Arial" w:cs="Arial"/>
            <w:b/>
            <w:smallCaps/>
            <w:noProof/>
          </w:rPr>
          <w:t>INTRODUCTIONS</w:t>
        </w:r>
        <w:r w:rsidR="003D2A1C">
          <w:rPr>
            <w:noProof/>
            <w:webHidden/>
          </w:rPr>
          <w:tab/>
        </w:r>
        <w:r w:rsidR="003D2A1C">
          <w:rPr>
            <w:noProof/>
            <w:webHidden/>
          </w:rPr>
          <w:fldChar w:fldCharType="begin"/>
        </w:r>
        <w:r w:rsidR="003D2A1C">
          <w:rPr>
            <w:noProof/>
            <w:webHidden/>
          </w:rPr>
          <w:instrText xml:space="preserve"> PAGEREF _Toc115978534 \h </w:instrText>
        </w:r>
        <w:r w:rsidR="003D2A1C">
          <w:rPr>
            <w:noProof/>
            <w:webHidden/>
          </w:rPr>
        </w:r>
        <w:r w:rsidR="003D2A1C">
          <w:rPr>
            <w:noProof/>
            <w:webHidden/>
          </w:rPr>
          <w:fldChar w:fldCharType="separate"/>
        </w:r>
        <w:r w:rsidR="00E946F0">
          <w:rPr>
            <w:noProof/>
            <w:webHidden/>
          </w:rPr>
          <w:t>3</w:t>
        </w:r>
        <w:r w:rsidR="003D2A1C">
          <w:rPr>
            <w:noProof/>
            <w:webHidden/>
          </w:rPr>
          <w:fldChar w:fldCharType="end"/>
        </w:r>
      </w:hyperlink>
    </w:p>
    <w:p w:rsidR="003D2A1C" w:rsidRPr="003D2A1C" w:rsidRDefault="00A07A1A">
      <w:pPr>
        <w:pStyle w:val="INNH1"/>
        <w:tabs>
          <w:tab w:val="left" w:pos="440"/>
          <w:tab w:val="right" w:leader="dot" w:pos="9210"/>
        </w:tabs>
        <w:rPr>
          <w:rFonts w:ascii="Calibri" w:hAnsi="Calibri"/>
          <w:noProof/>
          <w:sz w:val="22"/>
          <w:szCs w:val="22"/>
          <w:lang w:val="nb-NO" w:eastAsia="nb-NO"/>
        </w:rPr>
      </w:pPr>
      <w:hyperlink w:anchor="_Toc115978535" w:history="1">
        <w:r w:rsidR="003D2A1C" w:rsidRPr="002D5AA0">
          <w:rPr>
            <w:rStyle w:val="Hyperkobling"/>
            <w:rFonts w:ascii="Arial" w:hAnsi="Arial" w:cs="Arial"/>
            <w:b/>
            <w:smallCaps/>
            <w:noProof/>
          </w:rPr>
          <w:t>5.</w:t>
        </w:r>
        <w:r w:rsidR="003D2A1C" w:rsidRPr="003D2A1C">
          <w:rPr>
            <w:rFonts w:ascii="Calibri" w:hAnsi="Calibri"/>
            <w:noProof/>
            <w:sz w:val="22"/>
            <w:szCs w:val="22"/>
            <w:lang w:val="nb-NO" w:eastAsia="nb-NO"/>
          </w:rPr>
          <w:tab/>
        </w:r>
        <w:r w:rsidR="003D2A1C" w:rsidRPr="002D5AA0">
          <w:rPr>
            <w:rStyle w:val="Hyperkobling"/>
            <w:rFonts w:ascii="Arial" w:hAnsi="Arial" w:cs="Arial"/>
            <w:b/>
            <w:smallCaps/>
            <w:noProof/>
          </w:rPr>
          <w:t>REFERENCES</w:t>
        </w:r>
        <w:r w:rsidR="003D2A1C">
          <w:rPr>
            <w:noProof/>
            <w:webHidden/>
          </w:rPr>
          <w:tab/>
        </w:r>
        <w:r w:rsidR="003D2A1C">
          <w:rPr>
            <w:noProof/>
            <w:webHidden/>
          </w:rPr>
          <w:fldChar w:fldCharType="begin"/>
        </w:r>
        <w:r w:rsidR="003D2A1C">
          <w:rPr>
            <w:noProof/>
            <w:webHidden/>
          </w:rPr>
          <w:instrText xml:space="preserve"> PAGEREF _Toc115978535 \h </w:instrText>
        </w:r>
        <w:r w:rsidR="003D2A1C">
          <w:rPr>
            <w:noProof/>
            <w:webHidden/>
          </w:rPr>
        </w:r>
        <w:r w:rsidR="003D2A1C">
          <w:rPr>
            <w:noProof/>
            <w:webHidden/>
          </w:rPr>
          <w:fldChar w:fldCharType="separate"/>
        </w:r>
        <w:r w:rsidR="00E946F0">
          <w:rPr>
            <w:noProof/>
            <w:webHidden/>
          </w:rPr>
          <w:t>7</w:t>
        </w:r>
        <w:r w:rsidR="003D2A1C">
          <w:rPr>
            <w:noProof/>
            <w:webHidden/>
          </w:rPr>
          <w:fldChar w:fldCharType="end"/>
        </w:r>
      </w:hyperlink>
    </w:p>
    <w:p w:rsidR="003D2A1C" w:rsidRPr="003D2A1C" w:rsidRDefault="00A07A1A">
      <w:pPr>
        <w:pStyle w:val="INNH1"/>
        <w:tabs>
          <w:tab w:val="left" w:pos="440"/>
          <w:tab w:val="right" w:leader="dot" w:pos="9210"/>
        </w:tabs>
        <w:rPr>
          <w:rFonts w:ascii="Calibri" w:hAnsi="Calibri"/>
          <w:noProof/>
          <w:sz w:val="22"/>
          <w:szCs w:val="22"/>
          <w:lang w:val="nb-NO" w:eastAsia="nb-NO"/>
        </w:rPr>
      </w:pPr>
      <w:hyperlink w:anchor="_Toc115978536" w:history="1">
        <w:r w:rsidR="003D2A1C" w:rsidRPr="002D5AA0">
          <w:rPr>
            <w:rStyle w:val="Hyperkobling"/>
            <w:rFonts w:ascii="Arial" w:hAnsi="Arial" w:cs="Arial"/>
            <w:b/>
            <w:smallCaps/>
            <w:noProof/>
          </w:rPr>
          <w:t>6.</w:t>
        </w:r>
        <w:r w:rsidR="003D2A1C" w:rsidRPr="003D2A1C">
          <w:rPr>
            <w:rFonts w:ascii="Calibri" w:hAnsi="Calibri"/>
            <w:noProof/>
            <w:sz w:val="22"/>
            <w:szCs w:val="22"/>
            <w:lang w:val="nb-NO" w:eastAsia="nb-NO"/>
          </w:rPr>
          <w:tab/>
        </w:r>
        <w:r w:rsidR="003D2A1C" w:rsidRPr="002D5AA0">
          <w:rPr>
            <w:rStyle w:val="Hyperkobling"/>
            <w:rFonts w:ascii="Arial" w:hAnsi="Arial" w:cs="Arial"/>
            <w:b/>
            <w:smallCaps/>
            <w:noProof/>
          </w:rPr>
          <w:t>AMENDMENTS AGAINST PREVIOUS VERSION</w:t>
        </w:r>
        <w:r w:rsidR="003D2A1C">
          <w:rPr>
            <w:noProof/>
            <w:webHidden/>
          </w:rPr>
          <w:tab/>
        </w:r>
        <w:r w:rsidR="003D2A1C">
          <w:rPr>
            <w:noProof/>
            <w:webHidden/>
          </w:rPr>
          <w:fldChar w:fldCharType="begin"/>
        </w:r>
        <w:r w:rsidR="003D2A1C">
          <w:rPr>
            <w:noProof/>
            <w:webHidden/>
          </w:rPr>
          <w:instrText xml:space="preserve"> PAGEREF _Toc115978536 \h </w:instrText>
        </w:r>
        <w:r w:rsidR="003D2A1C">
          <w:rPr>
            <w:noProof/>
            <w:webHidden/>
          </w:rPr>
        </w:r>
        <w:r w:rsidR="003D2A1C">
          <w:rPr>
            <w:noProof/>
            <w:webHidden/>
          </w:rPr>
          <w:fldChar w:fldCharType="separate"/>
        </w:r>
        <w:r w:rsidR="00E946F0">
          <w:rPr>
            <w:noProof/>
            <w:webHidden/>
          </w:rPr>
          <w:t>7</w:t>
        </w:r>
        <w:r w:rsidR="003D2A1C">
          <w:rPr>
            <w:noProof/>
            <w:webHidden/>
          </w:rPr>
          <w:fldChar w:fldCharType="end"/>
        </w:r>
      </w:hyperlink>
    </w:p>
    <w:p w:rsidR="003D2A1C" w:rsidRDefault="003D2A1C">
      <w:r>
        <w:rPr>
          <w:b/>
          <w:bCs/>
        </w:rPr>
        <w:fldChar w:fldCharType="end"/>
      </w:r>
    </w:p>
    <w:p w:rsidR="003D2A1C" w:rsidRDefault="000F5D8D" w:rsidP="000F5D8D">
      <w:pPr>
        <w:autoSpaceDE w:val="0"/>
        <w:autoSpaceDN w:val="0"/>
        <w:adjustRightInd w:val="0"/>
        <w:ind w:left="510" w:hanging="510"/>
        <w:jc w:val="both"/>
        <w:outlineLvl w:val="0"/>
        <w:rPr>
          <w:rFonts w:ascii="Arial" w:hAnsi="Arial" w:cs="Arial"/>
          <w:sz w:val="22"/>
          <w:szCs w:val="22"/>
        </w:rPr>
      </w:pPr>
      <w:r w:rsidRPr="006F10BF">
        <w:rPr>
          <w:rFonts w:ascii="Arial" w:hAnsi="Arial" w:cs="Arial"/>
          <w:sz w:val="22"/>
          <w:szCs w:val="22"/>
        </w:rPr>
        <w:t xml:space="preserve"> </w:t>
      </w:r>
    </w:p>
    <w:p w:rsidR="00340870" w:rsidRPr="006F10BF" w:rsidRDefault="003D2A1C" w:rsidP="000F5D8D">
      <w:pPr>
        <w:autoSpaceDE w:val="0"/>
        <w:autoSpaceDN w:val="0"/>
        <w:adjustRightInd w:val="0"/>
        <w:ind w:left="510" w:hanging="510"/>
        <w:jc w:val="both"/>
        <w:outlineLvl w:val="0"/>
        <w:rPr>
          <w:rFonts w:ascii="Arial" w:hAnsi="Arial" w:cs="Arial"/>
          <w:sz w:val="22"/>
          <w:szCs w:val="22"/>
        </w:rPr>
      </w:pPr>
      <w:r>
        <w:rPr>
          <w:rFonts w:ascii="Arial" w:hAnsi="Arial" w:cs="Arial"/>
          <w:sz w:val="22"/>
          <w:szCs w:val="22"/>
        </w:rPr>
        <w:br w:type="page"/>
      </w:r>
    </w:p>
    <w:p w:rsidR="005E0243" w:rsidRPr="006F10BF" w:rsidRDefault="005E0243" w:rsidP="00FB57DC">
      <w:pPr>
        <w:numPr>
          <w:ilvl w:val="0"/>
          <w:numId w:val="9"/>
        </w:numPr>
        <w:jc w:val="both"/>
        <w:outlineLvl w:val="0"/>
        <w:rPr>
          <w:rFonts w:ascii="Arial" w:hAnsi="Arial" w:cs="Arial"/>
          <w:sz w:val="24"/>
          <w:szCs w:val="24"/>
        </w:rPr>
      </w:pPr>
      <w:bookmarkStart w:id="5" w:name="_Toc115696954"/>
      <w:bookmarkStart w:id="6" w:name="_Toc115697007"/>
      <w:bookmarkStart w:id="7" w:name="_Toc115978532"/>
      <w:r w:rsidRPr="006F10BF">
        <w:rPr>
          <w:rFonts w:ascii="Arial" w:hAnsi="Arial" w:cs="Arial"/>
          <w:b/>
          <w:smallCaps/>
          <w:sz w:val="24"/>
          <w:szCs w:val="24"/>
        </w:rPr>
        <w:lastRenderedPageBreak/>
        <w:t>AIMS</w:t>
      </w:r>
      <w:bookmarkEnd w:id="5"/>
      <w:bookmarkEnd w:id="6"/>
      <w:bookmarkEnd w:id="7"/>
    </w:p>
    <w:p w:rsidR="003D2A1C" w:rsidRPr="003D2A1C" w:rsidRDefault="001C6F35" w:rsidP="003D2A1C">
      <w:pPr>
        <w:rPr>
          <w:rFonts w:ascii="Arial" w:hAnsi="Arial" w:cs="Arial"/>
          <w:sz w:val="22"/>
          <w:szCs w:val="32"/>
        </w:rPr>
      </w:pPr>
      <w:r>
        <w:rPr>
          <w:rFonts w:ascii="Arial" w:hAnsi="Arial" w:cs="Arial"/>
          <w:sz w:val="22"/>
          <w:szCs w:val="22"/>
        </w:rPr>
        <w:t xml:space="preserve">This guideline describes Determination of </w:t>
      </w:r>
      <w:r w:rsidR="003D2A1C" w:rsidRPr="003D2A1C">
        <w:rPr>
          <w:rFonts w:ascii="Arial" w:hAnsi="Arial" w:cs="Arial"/>
          <w:sz w:val="22"/>
          <w:szCs w:val="32"/>
        </w:rPr>
        <w:t>Examination of Visual Characteristics of Control and Recovered samples of Glass.</w:t>
      </w:r>
    </w:p>
    <w:p w:rsidR="001C6F35" w:rsidRDefault="001C6F35" w:rsidP="003D2A1C">
      <w:pPr>
        <w:pStyle w:val="Brdtekst"/>
        <w:rPr>
          <w:rFonts w:ascii="Arial" w:hAnsi="Arial" w:cs="Arial"/>
          <w:sz w:val="22"/>
          <w:szCs w:val="22"/>
        </w:rPr>
      </w:pPr>
      <w:r>
        <w:rPr>
          <w:rFonts w:ascii="Arial" w:hAnsi="Arial" w:cs="Arial"/>
          <w:sz w:val="22"/>
          <w:szCs w:val="22"/>
        </w:rPr>
        <w:t xml:space="preserve"> </w:t>
      </w:r>
    </w:p>
    <w:p w:rsidR="001C6F35" w:rsidRDefault="001C6F35" w:rsidP="001C6F35">
      <w:pPr>
        <w:pStyle w:val="Brdtekst"/>
        <w:rPr>
          <w:rFonts w:ascii="Arial" w:hAnsi="Arial" w:cs="Arial"/>
          <w:sz w:val="22"/>
          <w:szCs w:val="22"/>
        </w:rPr>
      </w:pPr>
      <w:r>
        <w:rPr>
          <w:rFonts w:ascii="Arial" w:hAnsi="Arial" w:cs="Arial"/>
          <w:sz w:val="22"/>
          <w:szCs w:val="22"/>
        </w:rPr>
        <w:t>The guideline is aimed towards experts in the field of forensic examination of glass.</w:t>
      </w:r>
    </w:p>
    <w:p w:rsidR="00340870" w:rsidRPr="006F10BF" w:rsidRDefault="00340870" w:rsidP="00FB57DC">
      <w:pPr>
        <w:autoSpaceDE w:val="0"/>
        <w:autoSpaceDN w:val="0"/>
        <w:adjustRightInd w:val="0"/>
        <w:jc w:val="both"/>
        <w:rPr>
          <w:rFonts w:ascii="Arial" w:hAnsi="Arial" w:cs="Arial"/>
          <w:sz w:val="22"/>
          <w:szCs w:val="22"/>
        </w:rPr>
      </w:pPr>
    </w:p>
    <w:p w:rsidR="005E0243" w:rsidRPr="006F10BF" w:rsidRDefault="005E0243" w:rsidP="00FB57DC">
      <w:pPr>
        <w:numPr>
          <w:ilvl w:val="0"/>
          <w:numId w:val="9"/>
        </w:numPr>
        <w:jc w:val="both"/>
        <w:outlineLvl w:val="0"/>
        <w:rPr>
          <w:rFonts w:ascii="Arial" w:hAnsi="Arial" w:cs="Arial"/>
          <w:b/>
          <w:smallCaps/>
          <w:sz w:val="24"/>
          <w:szCs w:val="24"/>
        </w:rPr>
      </w:pPr>
      <w:bookmarkStart w:id="8" w:name="_Toc115696955"/>
      <w:bookmarkStart w:id="9" w:name="_Toc115697008"/>
      <w:bookmarkStart w:id="10" w:name="_Toc115978533"/>
      <w:r w:rsidRPr="006F10BF">
        <w:rPr>
          <w:rFonts w:ascii="Arial" w:hAnsi="Arial" w:cs="Arial"/>
          <w:b/>
          <w:smallCaps/>
          <w:sz w:val="24"/>
          <w:szCs w:val="24"/>
        </w:rPr>
        <w:t>SCOPE</w:t>
      </w:r>
      <w:bookmarkEnd w:id="8"/>
      <w:bookmarkEnd w:id="9"/>
      <w:bookmarkEnd w:id="10"/>
    </w:p>
    <w:p w:rsidR="00B81B02" w:rsidRDefault="006F10BF" w:rsidP="00FB57DC">
      <w:pPr>
        <w:jc w:val="both"/>
        <w:rPr>
          <w:rFonts w:ascii="Arial" w:hAnsi="Arial" w:cs="Arial"/>
          <w:sz w:val="22"/>
          <w:szCs w:val="22"/>
        </w:rPr>
      </w:pPr>
      <w:r w:rsidRPr="006F10BF">
        <w:rPr>
          <w:rFonts w:ascii="Arial" w:hAnsi="Arial" w:cs="Arial"/>
          <w:sz w:val="22"/>
          <w:szCs w:val="22"/>
        </w:rPr>
        <w:t>This guideline</w:t>
      </w:r>
      <w:r w:rsidR="00340870" w:rsidRPr="006F10BF">
        <w:rPr>
          <w:rFonts w:ascii="Arial" w:hAnsi="Arial" w:cs="Arial"/>
          <w:sz w:val="22"/>
          <w:szCs w:val="22"/>
        </w:rPr>
        <w:t xml:space="preserve"> provides recommendations and information about </w:t>
      </w:r>
      <w:r w:rsidR="003124A3">
        <w:rPr>
          <w:rFonts w:ascii="Arial" w:hAnsi="Arial" w:cs="Arial"/>
          <w:sz w:val="22"/>
          <w:szCs w:val="22"/>
        </w:rPr>
        <w:t xml:space="preserve">the visual examination techniques with related </w:t>
      </w:r>
      <w:r w:rsidR="00340870" w:rsidRPr="006F10BF">
        <w:rPr>
          <w:rFonts w:ascii="Arial" w:hAnsi="Arial" w:cs="Arial"/>
          <w:sz w:val="22"/>
          <w:szCs w:val="22"/>
        </w:rPr>
        <w:t>components</w:t>
      </w:r>
      <w:r w:rsidR="003124A3">
        <w:rPr>
          <w:rFonts w:ascii="Arial" w:hAnsi="Arial" w:cs="Arial"/>
          <w:sz w:val="22"/>
          <w:szCs w:val="22"/>
        </w:rPr>
        <w:t xml:space="preserve">, </w:t>
      </w:r>
      <w:r w:rsidR="00340870" w:rsidRPr="006F10BF">
        <w:rPr>
          <w:rFonts w:ascii="Arial" w:hAnsi="Arial" w:cs="Arial"/>
          <w:sz w:val="22"/>
          <w:szCs w:val="22"/>
        </w:rPr>
        <w:t>accessories, test routines</w:t>
      </w:r>
      <w:r w:rsidR="001C6F35">
        <w:rPr>
          <w:rFonts w:ascii="Arial" w:hAnsi="Arial" w:cs="Arial"/>
          <w:sz w:val="22"/>
          <w:szCs w:val="22"/>
        </w:rPr>
        <w:t xml:space="preserve"> and </w:t>
      </w:r>
      <w:r w:rsidR="00340870" w:rsidRPr="006F10BF">
        <w:rPr>
          <w:rFonts w:ascii="Arial" w:hAnsi="Arial" w:cs="Arial"/>
          <w:sz w:val="22"/>
          <w:szCs w:val="22"/>
        </w:rPr>
        <w:t>sample preparation</w:t>
      </w:r>
      <w:r w:rsidR="001C6F35">
        <w:rPr>
          <w:rFonts w:ascii="Arial" w:hAnsi="Arial" w:cs="Arial"/>
          <w:sz w:val="22"/>
          <w:szCs w:val="22"/>
        </w:rPr>
        <w:t>.</w:t>
      </w:r>
    </w:p>
    <w:p w:rsidR="001C6F35" w:rsidRDefault="001C6F35" w:rsidP="001C6F35">
      <w:pPr>
        <w:jc w:val="both"/>
        <w:rPr>
          <w:rFonts w:ascii="Arial" w:hAnsi="Arial" w:cs="Arial"/>
          <w:sz w:val="22"/>
          <w:szCs w:val="22"/>
        </w:rPr>
      </w:pPr>
    </w:p>
    <w:p w:rsidR="001C6F35" w:rsidRDefault="001C6F35" w:rsidP="001C6F35">
      <w:pPr>
        <w:jc w:val="both"/>
      </w:pPr>
      <w:r>
        <w:rPr>
          <w:rFonts w:ascii="Arial" w:hAnsi="Arial" w:cs="Arial"/>
          <w:sz w:val="22"/>
          <w:szCs w:val="22"/>
        </w:rPr>
        <w:t>LIMITATION: This guideline reflects the European Forensic Glass Community´s recommendation at the time of writing. This guideline does not serve as a textbook in the field of characterisation of physical properties of glass.</w:t>
      </w:r>
    </w:p>
    <w:p w:rsidR="00DB1D07" w:rsidRPr="006F10BF" w:rsidRDefault="00DB1D07" w:rsidP="00FB57DC">
      <w:pPr>
        <w:jc w:val="both"/>
        <w:rPr>
          <w:rFonts w:ascii="Arial" w:hAnsi="Arial" w:cs="Arial"/>
          <w:sz w:val="22"/>
          <w:szCs w:val="22"/>
        </w:rPr>
      </w:pPr>
    </w:p>
    <w:p w:rsidR="005E0243" w:rsidRPr="006F10BF" w:rsidRDefault="005E0243" w:rsidP="00FB57DC">
      <w:pPr>
        <w:numPr>
          <w:ilvl w:val="0"/>
          <w:numId w:val="9"/>
        </w:numPr>
        <w:jc w:val="both"/>
        <w:outlineLvl w:val="0"/>
        <w:rPr>
          <w:rFonts w:ascii="Arial" w:hAnsi="Arial" w:cs="Arial"/>
          <w:b/>
          <w:smallCaps/>
          <w:sz w:val="24"/>
          <w:szCs w:val="24"/>
        </w:rPr>
      </w:pPr>
      <w:bookmarkStart w:id="11" w:name="_Toc115696956"/>
      <w:bookmarkStart w:id="12" w:name="_Toc115697009"/>
      <w:bookmarkStart w:id="13" w:name="_Toc115978534"/>
      <w:r w:rsidRPr="006F10BF">
        <w:rPr>
          <w:rFonts w:ascii="Arial" w:hAnsi="Arial" w:cs="Arial"/>
          <w:b/>
          <w:smallCaps/>
          <w:sz w:val="24"/>
          <w:szCs w:val="24"/>
        </w:rPr>
        <w:t>DEFINITIONS</w:t>
      </w:r>
      <w:r w:rsidR="002667F9" w:rsidRPr="006F10BF">
        <w:rPr>
          <w:rFonts w:ascii="Arial" w:hAnsi="Arial" w:cs="Arial"/>
          <w:b/>
          <w:smallCaps/>
          <w:sz w:val="24"/>
          <w:szCs w:val="24"/>
        </w:rPr>
        <w:t xml:space="preserve"> AND TERMS</w:t>
      </w:r>
      <w:bookmarkEnd w:id="11"/>
      <w:bookmarkEnd w:id="12"/>
      <w:bookmarkEnd w:id="13"/>
    </w:p>
    <w:p w:rsidR="003D2A1C" w:rsidRDefault="006F10BF" w:rsidP="00684401">
      <w:pPr>
        <w:autoSpaceDE w:val="0"/>
        <w:autoSpaceDN w:val="0"/>
        <w:adjustRightInd w:val="0"/>
        <w:jc w:val="both"/>
        <w:rPr>
          <w:rFonts w:ascii="Arial" w:hAnsi="Arial" w:cs="Arial"/>
          <w:sz w:val="22"/>
          <w:szCs w:val="22"/>
        </w:rPr>
      </w:pPr>
      <w:r w:rsidRPr="006F10BF">
        <w:rPr>
          <w:rFonts w:ascii="Arial" w:hAnsi="Arial" w:cs="Arial"/>
          <w:sz w:val="22"/>
          <w:szCs w:val="22"/>
        </w:rPr>
        <w:t xml:space="preserve">For the purposes of this guideline, the relevant terms and definitions given in ENFSI documents, the ILAC G19 “Modules in Forensic science Process”, as in standards like ISO 9000, ISO 17020 and 17025 apply. </w:t>
      </w:r>
      <w:r w:rsidR="001C6F35">
        <w:rPr>
          <w:rFonts w:ascii="Arial" w:hAnsi="Arial" w:cs="Arial"/>
          <w:sz w:val="22"/>
          <w:szCs w:val="22"/>
        </w:rPr>
        <w:t xml:space="preserve">Also, refer to the main document Best Practice Manual Forensic </w:t>
      </w:r>
      <w:r w:rsidR="00684401">
        <w:rPr>
          <w:rFonts w:ascii="Arial" w:hAnsi="Arial" w:cs="Arial"/>
          <w:sz w:val="22"/>
          <w:szCs w:val="22"/>
        </w:rPr>
        <w:t>Identification and Comparison of Glass</w:t>
      </w:r>
      <w:r w:rsidR="003D2A1C">
        <w:rPr>
          <w:rFonts w:ascii="Arial" w:hAnsi="Arial" w:cs="Arial"/>
          <w:sz w:val="22"/>
          <w:szCs w:val="22"/>
        </w:rPr>
        <w:t>.</w:t>
      </w:r>
    </w:p>
    <w:p w:rsidR="003D2A1C" w:rsidRPr="003D2A1C" w:rsidRDefault="003D2A1C" w:rsidP="003D2A1C">
      <w:pPr>
        <w:pStyle w:val="Overskrift1"/>
      </w:pPr>
    </w:p>
    <w:p w:rsidR="009F1563" w:rsidRPr="00E946F0" w:rsidRDefault="00712755" w:rsidP="009F1563">
      <w:pPr>
        <w:numPr>
          <w:ilvl w:val="0"/>
          <w:numId w:val="9"/>
        </w:numPr>
        <w:autoSpaceDE w:val="0"/>
        <w:autoSpaceDN w:val="0"/>
        <w:adjustRightInd w:val="0"/>
        <w:jc w:val="both"/>
        <w:rPr>
          <w:rFonts w:ascii="Arial" w:hAnsi="Arial" w:cs="Arial"/>
          <w:b/>
          <w:sz w:val="24"/>
          <w:szCs w:val="24"/>
        </w:rPr>
      </w:pPr>
      <w:r>
        <w:rPr>
          <w:rFonts w:ascii="Arial" w:hAnsi="Arial" w:cs="Arial"/>
          <w:b/>
          <w:sz w:val="24"/>
          <w:szCs w:val="24"/>
        </w:rPr>
        <w:t>INTRODUCTION</w:t>
      </w:r>
    </w:p>
    <w:p w:rsidR="00E93B54" w:rsidRDefault="002D5A12" w:rsidP="009F1563">
      <w:pPr>
        <w:autoSpaceDE w:val="0"/>
        <w:autoSpaceDN w:val="0"/>
        <w:adjustRightInd w:val="0"/>
        <w:jc w:val="both"/>
        <w:rPr>
          <w:rFonts w:ascii="Arial" w:hAnsi="Arial" w:cs="Arial"/>
          <w:sz w:val="22"/>
          <w:szCs w:val="22"/>
        </w:rPr>
      </w:pPr>
      <w:r>
        <w:rPr>
          <w:rFonts w:ascii="Arial" w:hAnsi="Arial" w:cs="Arial"/>
          <w:sz w:val="22"/>
          <w:szCs w:val="22"/>
        </w:rPr>
        <w:t xml:space="preserve">The visual characterisation of glass samples and fragments </w:t>
      </w:r>
      <w:r w:rsidR="00E93B54">
        <w:rPr>
          <w:rFonts w:ascii="Arial" w:hAnsi="Arial" w:cs="Arial"/>
          <w:sz w:val="22"/>
          <w:szCs w:val="22"/>
        </w:rPr>
        <w:t>encompasses the initial</w:t>
      </w:r>
      <w:r>
        <w:rPr>
          <w:rFonts w:ascii="Arial" w:hAnsi="Arial" w:cs="Arial"/>
          <w:sz w:val="22"/>
          <w:szCs w:val="22"/>
        </w:rPr>
        <w:t xml:space="preserve"> step</w:t>
      </w:r>
      <w:r w:rsidR="00E93B54">
        <w:rPr>
          <w:rFonts w:ascii="Arial" w:hAnsi="Arial" w:cs="Arial"/>
          <w:sz w:val="22"/>
          <w:szCs w:val="22"/>
        </w:rPr>
        <w:t>s</w:t>
      </w:r>
      <w:r>
        <w:rPr>
          <w:rFonts w:ascii="Arial" w:hAnsi="Arial" w:cs="Arial"/>
          <w:sz w:val="22"/>
          <w:szCs w:val="22"/>
        </w:rPr>
        <w:t xml:space="preserve"> in the </w:t>
      </w:r>
      <w:r w:rsidR="009A6773">
        <w:rPr>
          <w:rFonts w:ascii="Arial" w:hAnsi="Arial" w:cs="Arial"/>
          <w:sz w:val="22"/>
          <w:szCs w:val="22"/>
        </w:rPr>
        <w:t xml:space="preserve">investigation </w:t>
      </w:r>
      <w:r w:rsidR="00684401">
        <w:rPr>
          <w:rFonts w:ascii="Arial" w:hAnsi="Arial" w:cs="Arial"/>
          <w:sz w:val="22"/>
          <w:szCs w:val="22"/>
        </w:rPr>
        <w:t>of glass</w:t>
      </w:r>
      <w:r w:rsidR="000F5D8D">
        <w:rPr>
          <w:rFonts w:ascii="Arial" w:hAnsi="Arial" w:cs="Arial"/>
          <w:sz w:val="22"/>
          <w:szCs w:val="22"/>
        </w:rPr>
        <w:t xml:space="preserve"> </w:t>
      </w:r>
      <w:r w:rsidR="00135F40">
        <w:rPr>
          <w:rFonts w:ascii="Arial" w:hAnsi="Arial" w:cs="Arial"/>
          <w:sz w:val="22"/>
          <w:szCs w:val="22"/>
        </w:rPr>
        <w:t>evidence</w:t>
      </w:r>
      <w:r>
        <w:rPr>
          <w:rFonts w:ascii="Arial" w:hAnsi="Arial" w:cs="Arial"/>
          <w:sz w:val="22"/>
          <w:szCs w:val="22"/>
        </w:rPr>
        <w:t xml:space="preserve"> </w:t>
      </w:r>
      <w:r w:rsidR="003D2A1C">
        <w:rPr>
          <w:rFonts w:ascii="Arial" w:hAnsi="Arial" w:cs="Arial"/>
          <w:sz w:val="22"/>
          <w:szCs w:val="22"/>
        </w:rPr>
        <w:t>the</w:t>
      </w:r>
      <w:r w:rsidR="00135F40">
        <w:rPr>
          <w:rFonts w:ascii="Arial" w:hAnsi="Arial" w:cs="Arial"/>
          <w:sz w:val="22"/>
          <w:szCs w:val="22"/>
        </w:rPr>
        <w:t xml:space="preserve"> e</w:t>
      </w:r>
      <w:r w:rsidR="00C274AE">
        <w:rPr>
          <w:rFonts w:ascii="Arial" w:hAnsi="Arial" w:cs="Arial"/>
          <w:sz w:val="22"/>
          <w:szCs w:val="22"/>
        </w:rPr>
        <w:t xml:space="preserve">xamination </w:t>
      </w:r>
      <w:r>
        <w:rPr>
          <w:rFonts w:ascii="Arial" w:hAnsi="Arial" w:cs="Arial"/>
          <w:sz w:val="22"/>
          <w:szCs w:val="22"/>
        </w:rPr>
        <w:t xml:space="preserve">of visual physical features </w:t>
      </w:r>
      <w:r w:rsidR="00C274AE">
        <w:rPr>
          <w:rFonts w:ascii="Arial" w:hAnsi="Arial" w:cs="Arial"/>
          <w:sz w:val="22"/>
          <w:szCs w:val="22"/>
        </w:rPr>
        <w:t xml:space="preserve">is </w:t>
      </w:r>
      <w:r w:rsidR="00684401">
        <w:rPr>
          <w:rFonts w:ascii="Arial" w:hAnsi="Arial" w:cs="Arial"/>
          <w:sz w:val="22"/>
          <w:szCs w:val="22"/>
        </w:rPr>
        <w:t>non-destructive</w:t>
      </w:r>
      <w:r w:rsidR="00C274AE">
        <w:rPr>
          <w:rFonts w:ascii="Arial" w:hAnsi="Arial" w:cs="Arial"/>
          <w:sz w:val="22"/>
          <w:szCs w:val="22"/>
        </w:rPr>
        <w:t xml:space="preserve"> and </w:t>
      </w:r>
      <w:r>
        <w:rPr>
          <w:rFonts w:ascii="Arial" w:hAnsi="Arial" w:cs="Arial"/>
          <w:sz w:val="22"/>
          <w:szCs w:val="22"/>
        </w:rPr>
        <w:t xml:space="preserve">can often provide the scientist with important information as to the </w:t>
      </w:r>
      <w:r w:rsidR="00E93B54">
        <w:rPr>
          <w:rFonts w:ascii="Arial" w:hAnsi="Arial" w:cs="Arial"/>
          <w:sz w:val="22"/>
          <w:szCs w:val="22"/>
        </w:rPr>
        <w:t xml:space="preserve">general </w:t>
      </w:r>
      <w:r>
        <w:rPr>
          <w:rFonts w:ascii="Arial" w:hAnsi="Arial" w:cs="Arial"/>
          <w:sz w:val="22"/>
          <w:szCs w:val="22"/>
        </w:rPr>
        <w:t>type of glass under investigation</w:t>
      </w:r>
      <w:r w:rsidR="00E93B54">
        <w:rPr>
          <w:rFonts w:ascii="Arial" w:hAnsi="Arial" w:cs="Arial"/>
          <w:sz w:val="22"/>
          <w:szCs w:val="22"/>
        </w:rPr>
        <w:t xml:space="preserve">. </w:t>
      </w:r>
    </w:p>
    <w:p w:rsidR="00712755" w:rsidRDefault="00712755" w:rsidP="009F1563">
      <w:pPr>
        <w:autoSpaceDE w:val="0"/>
        <w:autoSpaceDN w:val="0"/>
        <w:adjustRightInd w:val="0"/>
        <w:jc w:val="both"/>
        <w:rPr>
          <w:rFonts w:ascii="Arial" w:hAnsi="Arial" w:cs="Arial"/>
          <w:sz w:val="22"/>
          <w:szCs w:val="22"/>
        </w:rPr>
      </w:pPr>
    </w:p>
    <w:p w:rsidR="008C5033" w:rsidRPr="008C5033" w:rsidRDefault="00E93B54" w:rsidP="008C5033">
      <w:pPr>
        <w:numPr>
          <w:ilvl w:val="1"/>
          <w:numId w:val="33"/>
        </w:numPr>
        <w:autoSpaceDE w:val="0"/>
        <w:autoSpaceDN w:val="0"/>
        <w:adjustRightInd w:val="0"/>
        <w:jc w:val="both"/>
        <w:rPr>
          <w:rFonts w:ascii="Arial" w:hAnsi="Arial" w:cs="Arial"/>
          <w:sz w:val="22"/>
          <w:szCs w:val="22"/>
          <w:u w:val="single"/>
        </w:rPr>
      </w:pPr>
      <w:r>
        <w:rPr>
          <w:rFonts w:ascii="Arial" w:hAnsi="Arial" w:cs="Arial"/>
          <w:sz w:val="22"/>
          <w:szCs w:val="22"/>
          <w:u w:val="single"/>
        </w:rPr>
        <w:t>P</w:t>
      </w:r>
      <w:r w:rsidR="00712755">
        <w:rPr>
          <w:rFonts w:ascii="Arial" w:hAnsi="Arial" w:cs="Arial"/>
          <w:sz w:val="22"/>
          <w:szCs w:val="22"/>
          <w:u w:val="single"/>
        </w:rPr>
        <w:t>rinciple</w:t>
      </w:r>
      <w:r w:rsidR="00835410">
        <w:rPr>
          <w:rFonts w:ascii="Arial" w:hAnsi="Arial" w:cs="Arial"/>
          <w:sz w:val="22"/>
          <w:szCs w:val="22"/>
          <w:u w:val="single"/>
        </w:rPr>
        <w:t xml:space="preserve"> and use in </w:t>
      </w:r>
      <w:r w:rsidR="00380B98">
        <w:rPr>
          <w:rFonts w:ascii="Arial" w:hAnsi="Arial" w:cs="Arial"/>
          <w:sz w:val="22"/>
          <w:szCs w:val="22"/>
          <w:u w:val="single"/>
        </w:rPr>
        <w:t xml:space="preserve">visual </w:t>
      </w:r>
      <w:r w:rsidR="00835410">
        <w:rPr>
          <w:rFonts w:ascii="Arial" w:hAnsi="Arial" w:cs="Arial"/>
          <w:sz w:val="22"/>
          <w:szCs w:val="22"/>
          <w:u w:val="single"/>
        </w:rPr>
        <w:t>glass examination and comparison</w:t>
      </w:r>
    </w:p>
    <w:p w:rsidR="008C5033" w:rsidRDefault="00835410" w:rsidP="009F1563">
      <w:pPr>
        <w:autoSpaceDE w:val="0"/>
        <w:autoSpaceDN w:val="0"/>
        <w:adjustRightInd w:val="0"/>
        <w:jc w:val="both"/>
        <w:rPr>
          <w:rFonts w:ascii="Arial" w:hAnsi="Arial" w:cs="Arial"/>
          <w:sz w:val="22"/>
          <w:szCs w:val="22"/>
        </w:rPr>
      </w:pPr>
      <w:r>
        <w:rPr>
          <w:rFonts w:ascii="Arial" w:hAnsi="Arial" w:cs="Arial"/>
          <w:sz w:val="22"/>
          <w:szCs w:val="22"/>
        </w:rPr>
        <w:t>Different types of g</w:t>
      </w:r>
      <w:r w:rsidR="00E93B54">
        <w:rPr>
          <w:rFonts w:ascii="Arial" w:hAnsi="Arial" w:cs="Arial"/>
          <w:sz w:val="22"/>
          <w:szCs w:val="22"/>
        </w:rPr>
        <w:t>lass</w:t>
      </w:r>
      <w:r>
        <w:rPr>
          <w:rFonts w:ascii="Arial" w:hAnsi="Arial" w:cs="Arial"/>
          <w:sz w:val="22"/>
          <w:szCs w:val="22"/>
        </w:rPr>
        <w:t>es, such as, plain flat glass, tempered (or toughened) glass, laminated glass, patterned glass, are</w:t>
      </w:r>
      <w:r w:rsidR="00E93B54">
        <w:rPr>
          <w:rFonts w:ascii="Arial" w:hAnsi="Arial" w:cs="Arial"/>
          <w:sz w:val="22"/>
          <w:szCs w:val="22"/>
        </w:rPr>
        <w:t xml:space="preserve"> </w:t>
      </w:r>
      <w:r>
        <w:rPr>
          <w:rFonts w:ascii="Arial" w:hAnsi="Arial" w:cs="Arial"/>
          <w:sz w:val="22"/>
          <w:szCs w:val="22"/>
        </w:rPr>
        <w:t>manufactured in slightly different ways</w:t>
      </w:r>
      <w:r w:rsidR="000F5D8D">
        <w:rPr>
          <w:rFonts w:ascii="Arial" w:hAnsi="Arial" w:cs="Arial"/>
          <w:sz w:val="22"/>
          <w:szCs w:val="22"/>
        </w:rPr>
        <w:t xml:space="preserve">. </w:t>
      </w:r>
      <w:r w:rsidR="00E93B54">
        <w:rPr>
          <w:rFonts w:ascii="Arial" w:hAnsi="Arial" w:cs="Arial"/>
          <w:sz w:val="22"/>
          <w:szCs w:val="22"/>
        </w:rPr>
        <w:t xml:space="preserve">As </w:t>
      </w:r>
      <w:r w:rsidR="000F5D8D">
        <w:rPr>
          <w:rFonts w:ascii="Arial" w:hAnsi="Arial" w:cs="Arial"/>
          <w:sz w:val="22"/>
          <w:szCs w:val="22"/>
        </w:rPr>
        <w:t>a result</w:t>
      </w:r>
      <w:r w:rsidR="00380B98">
        <w:rPr>
          <w:rFonts w:ascii="Arial" w:hAnsi="Arial" w:cs="Arial"/>
          <w:sz w:val="22"/>
          <w:szCs w:val="22"/>
        </w:rPr>
        <w:t>,</w:t>
      </w:r>
      <w:r>
        <w:rPr>
          <w:rFonts w:ascii="Arial" w:hAnsi="Arial" w:cs="Arial"/>
          <w:sz w:val="22"/>
          <w:szCs w:val="22"/>
        </w:rPr>
        <w:t xml:space="preserve"> the visual characteristics can be typical of the method of manufactur</w:t>
      </w:r>
      <w:r w:rsidR="009A6773">
        <w:rPr>
          <w:rFonts w:ascii="Arial" w:hAnsi="Arial" w:cs="Arial"/>
          <w:sz w:val="22"/>
          <w:szCs w:val="22"/>
        </w:rPr>
        <w:t>ing of the glass</w:t>
      </w:r>
      <w:r w:rsidR="00135F40">
        <w:rPr>
          <w:rFonts w:ascii="Arial" w:hAnsi="Arial" w:cs="Arial"/>
          <w:sz w:val="22"/>
          <w:szCs w:val="22"/>
        </w:rPr>
        <w:t xml:space="preserve"> and can assist in identifying its </w:t>
      </w:r>
      <w:r w:rsidR="003D2A1C">
        <w:rPr>
          <w:rFonts w:ascii="Arial" w:hAnsi="Arial" w:cs="Arial"/>
          <w:sz w:val="22"/>
          <w:szCs w:val="22"/>
        </w:rPr>
        <w:t>source.</w:t>
      </w:r>
      <w:r w:rsidR="007C6025">
        <w:rPr>
          <w:rFonts w:ascii="Arial" w:hAnsi="Arial" w:cs="Arial"/>
          <w:sz w:val="22"/>
          <w:szCs w:val="22"/>
        </w:rPr>
        <w:t xml:space="preserve"> Moreover, the visual examination can assist the scientist in his/her expectation of other physical and chemical properties associated with the glasses under consideration.</w:t>
      </w:r>
    </w:p>
    <w:p w:rsidR="008C2FB8" w:rsidRDefault="008C2FB8" w:rsidP="008C2FB8">
      <w:pPr>
        <w:autoSpaceDE w:val="0"/>
        <w:autoSpaceDN w:val="0"/>
        <w:adjustRightInd w:val="0"/>
        <w:jc w:val="both"/>
        <w:rPr>
          <w:rFonts w:ascii="Arial" w:hAnsi="Arial" w:cs="Arial"/>
          <w:sz w:val="22"/>
          <w:szCs w:val="22"/>
        </w:rPr>
      </w:pPr>
    </w:p>
    <w:p w:rsidR="008C2FB8" w:rsidRPr="008C2FB8" w:rsidRDefault="008C2FB8" w:rsidP="008C2FB8">
      <w:pPr>
        <w:autoSpaceDE w:val="0"/>
        <w:autoSpaceDN w:val="0"/>
        <w:adjustRightInd w:val="0"/>
        <w:jc w:val="both"/>
        <w:rPr>
          <w:rFonts w:ascii="Arial" w:hAnsi="Arial" w:cs="Arial"/>
          <w:sz w:val="22"/>
          <w:szCs w:val="22"/>
        </w:rPr>
      </w:pPr>
    </w:p>
    <w:p w:rsidR="008C5033" w:rsidRPr="008C5033" w:rsidRDefault="008C5033" w:rsidP="008C5033">
      <w:pPr>
        <w:numPr>
          <w:ilvl w:val="1"/>
          <w:numId w:val="33"/>
        </w:numPr>
        <w:autoSpaceDE w:val="0"/>
        <w:autoSpaceDN w:val="0"/>
        <w:adjustRightInd w:val="0"/>
        <w:jc w:val="both"/>
        <w:rPr>
          <w:rFonts w:ascii="Arial" w:hAnsi="Arial" w:cs="Arial"/>
          <w:sz w:val="22"/>
          <w:szCs w:val="22"/>
          <w:u w:val="single"/>
        </w:rPr>
      </w:pPr>
      <w:r w:rsidRPr="008C5033">
        <w:rPr>
          <w:rFonts w:ascii="Arial" w:hAnsi="Arial" w:cs="Arial"/>
          <w:sz w:val="22"/>
          <w:szCs w:val="22"/>
          <w:u w:val="single"/>
        </w:rPr>
        <w:t>Limitations</w:t>
      </w:r>
    </w:p>
    <w:p w:rsidR="00FF3F1A" w:rsidRDefault="00FF3F1A" w:rsidP="00D32924">
      <w:pPr>
        <w:autoSpaceDE w:val="0"/>
        <w:autoSpaceDN w:val="0"/>
        <w:adjustRightInd w:val="0"/>
        <w:jc w:val="both"/>
        <w:rPr>
          <w:rFonts w:ascii="Arial" w:hAnsi="Arial" w:cs="Arial"/>
          <w:sz w:val="22"/>
          <w:szCs w:val="22"/>
        </w:rPr>
      </w:pPr>
      <w:r>
        <w:rPr>
          <w:rFonts w:ascii="Arial" w:hAnsi="Arial" w:cs="Arial"/>
          <w:sz w:val="22"/>
          <w:szCs w:val="22"/>
        </w:rPr>
        <w:t xml:space="preserve">Any </w:t>
      </w:r>
      <w:r w:rsidR="00380B98">
        <w:rPr>
          <w:rFonts w:ascii="Arial" w:hAnsi="Arial" w:cs="Arial"/>
          <w:sz w:val="22"/>
          <w:szCs w:val="22"/>
        </w:rPr>
        <w:t xml:space="preserve">visual </w:t>
      </w:r>
      <w:r>
        <w:rPr>
          <w:rFonts w:ascii="Arial" w:hAnsi="Arial" w:cs="Arial"/>
          <w:sz w:val="22"/>
          <w:szCs w:val="22"/>
        </w:rPr>
        <w:t xml:space="preserve">examination </w:t>
      </w:r>
      <w:r w:rsidR="00380B98">
        <w:rPr>
          <w:rFonts w:ascii="Arial" w:hAnsi="Arial" w:cs="Arial"/>
          <w:sz w:val="22"/>
          <w:szCs w:val="22"/>
        </w:rPr>
        <w:t xml:space="preserve">of glass </w:t>
      </w:r>
      <w:r>
        <w:rPr>
          <w:rFonts w:ascii="Arial" w:hAnsi="Arial" w:cs="Arial"/>
          <w:sz w:val="22"/>
          <w:szCs w:val="22"/>
        </w:rPr>
        <w:t>may be limited due to:</w:t>
      </w:r>
    </w:p>
    <w:p w:rsidR="00FF3F1A" w:rsidRDefault="00FF3F1A" w:rsidP="00A95460">
      <w:pPr>
        <w:numPr>
          <w:ilvl w:val="0"/>
          <w:numId w:val="38"/>
        </w:numPr>
        <w:autoSpaceDE w:val="0"/>
        <w:autoSpaceDN w:val="0"/>
        <w:adjustRightInd w:val="0"/>
        <w:jc w:val="both"/>
        <w:rPr>
          <w:rFonts w:ascii="Arial" w:hAnsi="Arial" w:cs="Arial"/>
          <w:sz w:val="22"/>
          <w:szCs w:val="22"/>
        </w:rPr>
      </w:pPr>
      <w:r>
        <w:rPr>
          <w:rFonts w:ascii="Arial" w:hAnsi="Arial" w:cs="Arial"/>
          <w:sz w:val="22"/>
          <w:szCs w:val="22"/>
        </w:rPr>
        <w:t xml:space="preserve">the size and amount of sample or fragment, </w:t>
      </w:r>
    </w:p>
    <w:p w:rsidR="008C5033" w:rsidRDefault="00FF3F1A" w:rsidP="00A95460">
      <w:pPr>
        <w:numPr>
          <w:ilvl w:val="0"/>
          <w:numId w:val="38"/>
        </w:numPr>
        <w:autoSpaceDE w:val="0"/>
        <w:autoSpaceDN w:val="0"/>
        <w:adjustRightInd w:val="0"/>
        <w:jc w:val="both"/>
        <w:rPr>
          <w:rFonts w:ascii="Arial" w:hAnsi="Arial" w:cs="Arial"/>
          <w:sz w:val="22"/>
          <w:szCs w:val="22"/>
        </w:rPr>
      </w:pPr>
      <w:r>
        <w:rPr>
          <w:rFonts w:ascii="Arial" w:hAnsi="Arial" w:cs="Arial"/>
          <w:sz w:val="22"/>
          <w:szCs w:val="22"/>
        </w:rPr>
        <w:t>whether it has an original thickness,</w:t>
      </w:r>
      <w:r w:rsidR="008C5033" w:rsidRPr="008C5033">
        <w:rPr>
          <w:rFonts w:ascii="Arial" w:hAnsi="Arial" w:cs="Arial"/>
          <w:sz w:val="22"/>
          <w:szCs w:val="22"/>
        </w:rPr>
        <w:t xml:space="preserve"> </w:t>
      </w:r>
    </w:p>
    <w:p w:rsidR="00FF3F1A" w:rsidRDefault="00FF3F1A" w:rsidP="00A95460">
      <w:pPr>
        <w:numPr>
          <w:ilvl w:val="0"/>
          <w:numId w:val="38"/>
        </w:numPr>
        <w:autoSpaceDE w:val="0"/>
        <w:autoSpaceDN w:val="0"/>
        <w:adjustRightInd w:val="0"/>
        <w:jc w:val="both"/>
        <w:rPr>
          <w:rFonts w:ascii="Arial" w:hAnsi="Arial" w:cs="Arial"/>
          <w:sz w:val="22"/>
          <w:szCs w:val="22"/>
        </w:rPr>
      </w:pPr>
      <w:r>
        <w:rPr>
          <w:rFonts w:ascii="Arial" w:hAnsi="Arial" w:cs="Arial"/>
          <w:sz w:val="22"/>
          <w:szCs w:val="22"/>
        </w:rPr>
        <w:t>whether it has an original surface</w:t>
      </w:r>
      <w:r w:rsidR="00044ECA">
        <w:rPr>
          <w:rFonts w:ascii="Arial" w:hAnsi="Arial" w:cs="Arial"/>
          <w:sz w:val="22"/>
          <w:szCs w:val="22"/>
        </w:rPr>
        <w:t>,</w:t>
      </w:r>
    </w:p>
    <w:p w:rsidR="00FF3F1A" w:rsidRDefault="00FF3F1A" w:rsidP="00A95460">
      <w:pPr>
        <w:numPr>
          <w:ilvl w:val="0"/>
          <w:numId w:val="38"/>
        </w:numPr>
        <w:autoSpaceDE w:val="0"/>
        <w:autoSpaceDN w:val="0"/>
        <w:adjustRightInd w:val="0"/>
        <w:jc w:val="both"/>
        <w:rPr>
          <w:rFonts w:ascii="Arial" w:hAnsi="Arial" w:cs="Arial"/>
          <w:sz w:val="22"/>
          <w:szCs w:val="22"/>
        </w:rPr>
      </w:pPr>
      <w:r>
        <w:rPr>
          <w:rFonts w:ascii="Arial" w:hAnsi="Arial" w:cs="Arial"/>
          <w:sz w:val="22"/>
          <w:szCs w:val="22"/>
        </w:rPr>
        <w:t>availability</w:t>
      </w:r>
      <w:r w:rsidR="00380B98">
        <w:rPr>
          <w:rFonts w:ascii="Arial" w:hAnsi="Arial" w:cs="Arial"/>
          <w:sz w:val="22"/>
          <w:szCs w:val="22"/>
        </w:rPr>
        <w:t xml:space="preserve"> of equipment</w:t>
      </w:r>
      <w:r w:rsidR="00044ECA">
        <w:rPr>
          <w:rFonts w:ascii="Arial" w:hAnsi="Arial" w:cs="Arial"/>
          <w:sz w:val="22"/>
          <w:szCs w:val="22"/>
        </w:rPr>
        <w:t>.</w:t>
      </w:r>
    </w:p>
    <w:p w:rsidR="00C274AE" w:rsidRDefault="00C274AE" w:rsidP="00A95460">
      <w:pPr>
        <w:numPr>
          <w:ilvl w:val="0"/>
          <w:numId w:val="38"/>
        </w:numPr>
        <w:autoSpaceDE w:val="0"/>
        <w:autoSpaceDN w:val="0"/>
        <w:adjustRightInd w:val="0"/>
        <w:jc w:val="both"/>
        <w:rPr>
          <w:rFonts w:ascii="Arial" w:hAnsi="Arial" w:cs="Arial"/>
          <w:sz w:val="22"/>
          <w:szCs w:val="22"/>
        </w:rPr>
      </w:pPr>
      <w:r>
        <w:rPr>
          <w:rFonts w:ascii="Arial" w:hAnsi="Arial" w:cs="Arial"/>
          <w:sz w:val="22"/>
          <w:szCs w:val="22"/>
        </w:rPr>
        <w:t>Contamination/dirt</w:t>
      </w:r>
    </w:p>
    <w:p w:rsidR="00380B98" w:rsidRPr="008C5033" w:rsidRDefault="00380B98" w:rsidP="00FF3F1A">
      <w:pPr>
        <w:autoSpaceDE w:val="0"/>
        <w:autoSpaceDN w:val="0"/>
        <w:adjustRightInd w:val="0"/>
        <w:ind w:firstLine="720"/>
        <w:jc w:val="both"/>
        <w:rPr>
          <w:rFonts w:ascii="Arial" w:hAnsi="Arial" w:cs="Arial"/>
          <w:sz w:val="22"/>
          <w:szCs w:val="22"/>
        </w:rPr>
      </w:pPr>
    </w:p>
    <w:p w:rsidR="00C02284" w:rsidRPr="00C02284" w:rsidRDefault="00C02284" w:rsidP="00C02284">
      <w:pPr>
        <w:autoSpaceDE w:val="0"/>
        <w:autoSpaceDN w:val="0"/>
        <w:adjustRightInd w:val="0"/>
        <w:jc w:val="both"/>
        <w:rPr>
          <w:rFonts w:ascii="Arial" w:hAnsi="Arial" w:cs="Arial"/>
          <w:color w:val="000000"/>
          <w:sz w:val="22"/>
          <w:szCs w:val="22"/>
        </w:rPr>
      </w:pPr>
    </w:p>
    <w:p w:rsidR="00CE374D" w:rsidRDefault="00CE374D" w:rsidP="00CE374D">
      <w:pPr>
        <w:numPr>
          <w:ilvl w:val="0"/>
          <w:numId w:val="33"/>
        </w:numPr>
        <w:autoSpaceDE w:val="0"/>
        <w:autoSpaceDN w:val="0"/>
        <w:adjustRightInd w:val="0"/>
        <w:jc w:val="both"/>
        <w:rPr>
          <w:rFonts w:ascii="Arial" w:hAnsi="Arial" w:cs="Arial"/>
          <w:b/>
          <w:color w:val="000000"/>
          <w:sz w:val="24"/>
          <w:szCs w:val="24"/>
        </w:rPr>
      </w:pPr>
      <w:r>
        <w:rPr>
          <w:rFonts w:ascii="Arial" w:hAnsi="Arial" w:cs="Arial"/>
          <w:b/>
          <w:color w:val="000000"/>
          <w:sz w:val="24"/>
          <w:szCs w:val="24"/>
        </w:rPr>
        <w:t>METHODOLOGY</w:t>
      </w:r>
    </w:p>
    <w:p w:rsidR="008C5033" w:rsidRPr="00000FD6" w:rsidRDefault="008C5033" w:rsidP="00CE374D">
      <w:pPr>
        <w:autoSpaceDE w:val="0"/>
        <w:autoSpaceDN w:val="0"/>
        <w:adjustRightInd w:val="0"/>
        <w:jc w:val="both"/>
        <w:rPr>
          <w:rFonts w:ascii="Arial" w:hAnsi="Arial" w:cs="Arial"/>
          <w:b/>
          <w:color w:val="000000"/>
          <w:sz w:val="24"/>
          <w:szCs w:val="24"/>
        </w:rPr>
      </w:pPr>
    </w:p>
    <w:p w:rsidR="00F94DC9" w:rsidRPr="00000FD6" w:rsidRDefault="00F94DC9" w:rsidP="00F94DC9">
      <w:pPr>
        <w:numPr>
          <w:ilvl w:val="1"/>
          <w:numId w:val="33"/>
        </w:numPr>
        <w:autoSpaceDE w:val="0"/>
        <w:autoSpaceDN w:val="0"/>
        <w:adjustRightInd w:val="0"/>
        <w:jc w:val="both"/>
        <w:rPr>
          <w:rFonts w:ascii="Arial" w:hAnsi="Arial" w:cs="Arial"/>
          <w:color w:val="000000"/>
          <w:sz w:val="22"/>
          <w:szCs w:val="22"/>
          <w:u w:val="single"/>
        </w:rPr>
      </w:pPr>
      <w:r w:rsidRPr="00000FD6">
        <w:rPr>
          <w:rFonts w:ascii="Arial" w:hAnsi="Arial" w:cs="Arial"/>
          <w:color w:val="000000"/>
          <w:sz w:val="22"/>
          <w:szCs w:val="22"/>
          <w:u w:val="single"/>
        </w:rPr>
        <w:t>Sample cleaning</w:t>
      </w:r>
    </w:p>
    <w:p w:rsidR="00F94DC9" w:rsidRDefault="00F94DC9" w:rsidP="00173E63">
      <w:pPr>
        <w:autoSpaceDE w:val="0"/>
        <w:autoSpaceDN w:val="0"/>
        <w:adjustRightInd w:val="0"/>
        <w:jc w:val="both"/>
        <w:rPr>
          <w:rFonts w:ascii="Arial" w:hAnsi="Arial" w:cs="Arial"/>
          <w:color w:val="000000"/>
          <w:sz w:val="22"/>
          <w:szCs w:val="22"/>
        </w:rPr>
      </w:pPr>
      <w:r w:rsidRPr="00000FD6">
        <w:rPr>
          <w:rFonts w:ascii="Arial" w:hAnsi="Arial" w:cs="Arial"/>
          <w:color w:val="000000"/>
          <w:sz w:val="22"/>
          <w:szCs w:val="22"/>
        </w:rPr>
        <w:t>Any</w:t>
      </w:r>
      <w:r w:rsidR="000F5D8D">
        <w:rPr>
          <w:rFonts w:ascii="Arial" w:hAnsi="Arial" w:cs="Arial"/>
          <w:color w:val="000000"/>
          <w:sz w:val="22"/>
          <w:szCs w:val="22"/>
        </w:rPr>
        <w:t xml:space="preserve"> i</w:t>
      </w:r>
      <w:r w:rsidR="00135F40">
        <w:rPr>
          <w:rFonts w:ascii="Arial" w:hAnsi="Arial" w:cs="Arial"/>
          <w:color w:val="000000"/>
          <w:sz w:val="22"/>
          <w:szCs w:val="22"/>
        </w:rPr>
        <w:t>mpurities present</w:t>
      </w:r>
      <w:r w:rsidRPr="00000FD6">
        <w:rPr>
          <w:rFonts w:ascii="Arial" w:hAnsi="Arial" w:cs="Arial"/>
          <w:color w:val="000000"/>
          <w:sz w:val="22"/>
          <w:szCs w:val="22"/>
        </w:rPr>
        <w:t xml:space="preserve"> on the sample surface has to be documented, removed and, if forensically significant, be analysed. </w:t>
      </w:r>
      <w:r w:rsidR="00FB41D4">
        <w:rPr>
          <w:rFonts w:ascii="Arial" w:hAnsi="Arial" w:cs="Arial"/>
          <w:color w:val="000000"/>
          <w:sz w:val="22"/>
          <w:szCs w:val="22"/>
        </w:rPr>
        <w:t>Ideally, a photograph of the sample prior to cleaning, should be taken and retained as a permanent record.</w:t>
      </w:r>
      <w:r w:rsidR="00135F40">
        <w:rPr>
          <w:rFonts w:ascii="Arial" w:hAnsi="Arial" w:cs="Arial"/>
          <w:color w:val="000000"/>
          <w:sz w:val="22"/>
          <w:szCs w:val="22"/>
        </w:rPr>
        <w:t xml:space="preserve"> </w:t>
      </w:r>
      <w:r w:rsidR="00CE374D">
        <w:rPr>
          <w:rFonts w:ascii="Arial" w:hAnsi="Arial" w:cs="Arial"/>
          <w:color w:val="000000"/>
          <w:sz w:val="22"/>
          <w:szCs w:val="22"/>
        </w:rPr>
        <w:t xml:space="preserve">For example, samples of glass, held in </w:t>
      </w:r>
      <w:r w:rsidR="000F5D8D">
        <w:rPr>
          <w:rFonts w:ascii="Arial" w:hAnsi="Arial" w:cs="Arial"/>
          <w:color w:val="000000"/>
          <w:sz w:val="22"/>
          <w:szCs w:val="22"/>
        </w:rPr>
        <w:t>window or</w:t>
      </w:r>
      <w:r w:rsidR="00044ECA">
        <w:rPr>
          <w:rFonts w:ascii="Arial" w:hAnsi="Arial" w:cs="Arial"/>
          <w:color w:val="000000"/>
          <w:sz w:val="22"/>
          <w:szCs w:val="22"/>
        </w:rPr>
        <w:t xml:space="preserve"> </w:t>
      </w:r>
      <w:r w:rsidR="00CE374D">
        <w:rPr>
          <w:rFonts w:ascii="Arial" w:hAnsi="Arial" w:cs="Arial"/>
          <w:color w:val="000000"/>
          <w:sz w:val="22"/>
          <w:szCs w:val="22"/>
        </w:rPr>
        <w:t xml:space="preserve">door frames may bear traces of paint. </w:t>
      </w:r>
    </w:p>
    <w:p w:rsidR="00CE374D" w:rsidRPr="00000FD6" w:rsidRDefault="00CE374D" w:rsidP="00F94DC9">
      <w:pPr>
        <w:autoSpaceDE w:val="0"/>
        <w:autoSpaceDN w:val="0"/>
        <w:adjustRightInd w:val="0"/>
        <w:jc w:val="both"/>
        <w:rPr>
          <w:rFonts w:ascii="Arial" w:hAnsi="Arial" w:cs="Arial"/>
          <w:color w:val="000000"/>
          <w:sz w:val="22"/>
          <w:szCs w:val="22"/>
        </w:rPr>
      </w:pPr>
    </w:p>
    <w:p w:rsidR="00F94DC9" w:rsidRPr="00000FD6" w:rsidRDefault="00F94DC9" w:rsidP="00F94DC9">
      <w:pPr>
        <w:autoSpaceDE w:val="0"/>
        <w:autoSpaceDN w:val="0"/>
        <w:adjustRightInd w:val="0"/>
        <w:jc w:val="both"/>
        <w:rPr>
          <w:rFonts w:ascii="Arial" w:hAnsi="Arial" w:cs="Arial"/>
          <w:color w:val="000000"/>
          <w:sz w:val="22"/>
          <w:szCs w:val="22"/>
        </w:rPr>
      </w:pPr>
      <w:r w:rsidRPr="00000FD6">
        <w:rPr>
          <w:rFonts w:ascii="Arial" w:hAnsi="Arial" w:cs="Arial"/>
          <w:color w:val="000000"/>
          <w:sz w:val="22"/>
          <w:szCs w:val="22"/>
        </w:rPr>
        <w:t xml:space="preserve">Depending </w:t>
      </w:r>
      <w:r w:rsidR="00CE374D">
        <w:rPr>
          <w:rFonts w:ascii="Arial" w:hAnsi="Arial" w:cs="Arial"/>
          <w:color w:val="000000"/>
          <w:sz w:val="22"/>
          <w:szCs w:val="22"/>
        </w:rPr>
        <w:t>up</w:t>
      </w:r>
      <w:r w:rsidRPr="00000FD6">
        <w:rPr>
          <w:rFonts w:ascii="Arial" w:hAnsi="Arial" w:cs="Arial"/>
          <w:color w:val="000000"/>
          <w:sz w:val="22"/>
          <w:szCs w:val="22"/>
        </w:rPr>
        <w:t>on the sample the impurities</w:t>
      </w:r>
      <w:r w:rsidR="00CE374D">
        <w:rPr>
          <w:rFonts w:ascii="Arial" w:hAnsi="Arial" w:cs="Arial"/>
          <w:color w:val="000000"/>
          <w:sz w:val="22"/>
          <w:szCs w:val="22"/>
        </w:rPr>
        <w:t xml:space="preserve"> </w:t>
      </w:r>
      <w:r w:rsidRPr="00000FD6">
        <w:rPr>
          <w:rFonts w:ascii="Arial" w:hAnsi="Arial" w:cs="Arial"/>
          <w:color w:val="000000"/>
          <w:sz w:val="22"/>
          <w:szCs w:val="22"/>
        </w:rPr>
        <w:t xml:space="preserve">can be removed from </w:t>
      </w:r>
      <w:r w:rsidR="00CE374D">
        <w:rPr>
          <w:rFonts w:ascii="Arial" w:hAnsi="Arial" w:cs="Arial"/>
          <w:color w:val="000000"/>
          <w:sz w:val="22"/>
          <w:szCs w:val="22"/>
        </w:rPr>
        <w:t xml:space="preserve">the glass by washing with </w:t>
      </w:r>
      <w:r w:rsidR="00965D74">
        <w:rPr>
          <w:rFonts w:ascii="Arial" w:hAnsi="Arial" w:cs="Arial"/>
          <w:color w:val="000000"/>
          <w:sz w:val="22"/>
          <w:szCs w:val="22"/>
        </w:rPr>
        <w:t>water, diluted acids or suitable solvents</w:t>
      </w:r>
      <w:r w:rsidR="00684401">
        <w:rPr>
          <w:rFonts w:ascii="Arial" w:hAnsi="Arial" w:cs="Arial"/>
          <w:color w:val="000000"/>
          <w:sz w:val="22"/>
          <w:szCs w:val="22"/>
        </w:rPr>
        <w:t xml:space="preserve"> </w:t>
      </w:r>
      <w:r w:rsidR="00CE374D">
        <w:rPr>
          <w:rFonts w:ascii="Arial" w:hAnsi="Arial" w:cs="Arial"/>
          <w:color w:val="000000"/>
          <w:sz w:val="22"/>
          <w:szCs w:val="22"/>
        </w:rPr>
        <w:t>in</w:t>
      </w:r>
      <w:r w:rsidR="00684401">
        <w:rPr>
          <w:rFonts w:ascii="Arial" w:hAnsi="Arial" w:cs="Arial"/>
          <w:color w:val="000000"/>
          <w:sz w:val="22"/>
          <w:szCs w:val="22"/>
        </w:rPr>
        <w:t xml:space="preserve"> s</w:t>
      </w:r>
      <w:r w:rsidR="00135F40">
        <w:rPr>
          <w:rFonts w:ascii="Arial" w:hAnsi="Arial" w:cs="Arial"/>
          <w:color w:val="000000"/>
          <w:sz w:val="22"/>
          <w:szCs w:val="22"/>
        </w:rPr>
        <w:t>uitable container.</w:t>
      </w:r>
      <w:r w:rsidR="00684401">
        <w:rPr>
          <w:rFonts w:ascii="Arial" w:hAnsi="Arial" w:cs="Arial"/>
          <w:color w:val="000000"/>
          <w:sz w:val="22"/>
          <w:szCs w:val="22"/>
        </w:rPr>
        <w:t xml:space="preserve"> </w:t>
      </w:r>
      <w:r w:rsidR="00022DBE" w:rsidRPr="00022DBE">
        <w:rPr>
          <w:rFonts w:ascii="Arial" w:hAnsi="Arial" w:cs="Arial"/>
          <w:color w:val="000000"/>
          <w:sz w:val="22"/>
          <w:szCs w:val="22"/>
        </w:rPr>
        <w:t xml:space="preserve">The glass sample can be </w:t>
      </w:r>
      <w:r w:rsidR="00135F40">
        <w:rPr>
          <w:rFonts w:ascii="Arial" w:hAnsi="Arial" w:cs="Arial"/>
          <w:color w:val="000000"/>
          <w:sz w:val="22"/>
          <w:szCs w:val="22"/>
        </w:rPr>
        <w:lastRenderedPageBreak/>
        <w:t>‘</w:t>
      </w:r>
      <w:r w:rsidR="00022DBE" w:rsidRPr="00022DBE">
        <w:rPr>
          <w:rFonts w:ascii="Arial" w:hAnsi="Arial" w:cs="Arial"/>
          <w:color w:val="000000"/>
          <w:sz w:val="22"/>
          <w:szCs w:val="22"/>
        </w:rPr>
        <w:t>scrubbed</w:t>
      </w:r>
      <w:r w:rsidR="00135F40">
        <w:rPr>
          <w:rFonts w:ascii="Arial" w:hAnsi="Arial" w:cs="Arial"/>
          <w:color w:val="000000"/>
          <w:sz w:val="22"/>
          <w:szCs w:val="22"/>
        </w:rPr>
        <w:t>’</w:t>
      </w:r>
      <w:r w:rsidR="00022DBE" w:rsidRPr="00022DBE">
        <w:rPr>
          <w:rFonts w:ascii="Arial" w:hAnsi="Arial" w:cs="Arial"/>
          <w:color w:val="000000"/>
          <w:sz w:val="22"/>
          <w:szCs w:val="22"/>
        </w:rPr>
        <w:t xml:space="preserve"> with a </w:t>
      </w:r>
      <w:r w:rsidR="00022DBE">
        <w:rPr>
          <w:rFonts w:ascii="Arial" w:hAnsi="Arial" w:cs="Arial"/>
          <w:color w:val="000000"/>
          <w:sz w:val="22"/>
          <w:szCs w:val="22"/>
        </w:rPr>
        <w:t xml:space="preserve">tissue or a </w:t>
      </w:r>
      <w:r w:rsidR="00022DBE" w:rsidRPr="00022DBE">
        <w:rPr>
          <w:rFonts w:ascii="Arial" w:hAnsi="Arial" w:cs="Arial"/>
          <w:color w:val="000000"/>
          <w:sz w:val="22"/>
          <w:szCs w:val="22"/>
        </w:rPr>
        <w:t>cotton swab if its size is such that this can be done without risk of losing the fragment.</w:t>
      </w:r>
      <w:r w:rsidR="00CE374D">
        <w:rPr>
          <w:rFonts w:ascii="Arial" w:hAnsi="Arial" w:cs="Arial"/>
          <w:color w:val="000000"/>
          <w:sz w:val="22"/>
          <w:szCs w:val="22"/>
        </w:rPr>
        <w:t xml:space="preserve"> </w:t>
      </w:r>
      <w:r w:rsidR="00135F40">
        <w:rPr>
          <w:rFonts w:ascii="Arial" w:hAnsi="Arial" w:cs="Arial"/>
          <w:color w:val="000000"/>
          <w:sz w:val="22"/>
          <w:szCs w:val="22"/>
        </w:rPr>
        <w:t>C</w:t>
      </w:r>
      <w:r w:rsidR="00965D74">
        <w:rPr>
          <w:rFonts w:ascii="Arial" w:hAnsi="Arial" w:cs="Arial"/>
          <w:color w:val="000000"/>
          <w:sz w:val="22"/>
          <w:szCs w:val="22"/>
        </w:rPr>
        <w:t xml:space="preserve">leaning should only be </w:t>
      </w:r>
      <w:r w:rsidR="000F5D8D">
        <w:rPr>
          <w:rFonts w:ascii="Arial" w:hAnsi="Arial" w:cs="Arial"/>
          <w:color w:val="000000"/>
          <w:sz w:val="22"/>
          <w:szCs w:val="22"/>
        </w:rPr>
        <w:t>performed when</w:t>
      </w:r>
      <w:r w:rsidR="00965D74">
        <w:rPr>
          <w:rFonts w:ascii="Arial" w:hAnsi="Arial" w:cs="Arial"/>
          <w:color w:val="000000"/>
          <w:sz w:val="22"/>
          <w:szCs w:val="22"/>
        </w:rPr>
        <w:t xml:space="preserve"> there is only a small </w:t>
      </w:r>
      <w:r w:rsidR="003D2A1C">
        <w:rPr>
          <w:rFonts w:ascii="Arial" w:hAnsi="Arial" w:cs="Arial"/>
          <w:color w:val="000000"/>
          <w:sz w:val="22"/>
          <w:szCs w:val="22"/>
        </w:rPr>
        <w:t>risk of</w:t>
      </w:r>
      <w:r w:rsidR="00135F40">
        <w:rPr>
          <w:rFonts w:ascii="Arial" w:hAnsi="Arial" w:cs="Arial"/>
          <w:color w:val="000000"/>
          <w:sz w:val="22"/>
          <w:szCs w:val="22"/>
        </w:rPr>
        <w:t xml:space="preserve"> losing</w:t>
      </w:r>
      <w:r w:rsidR="00965D74">
        <w:rPr>
          <w:rFonts w:ascii="Arial" w:hAnsi="Arial" w:cs="Arial"/>
          <w:color w:val="000000"/>
          <w:sz w:val="22"/>
          <w:szCs w:val="22"/>
        </w:rPr>
        <w:t xml:space="preserve"> the fragment.</w:t>
      </w:r>
    </w:p>
    <w:p w:rsidR="00C5774C" w:rsidRDefault="00C5774C" w:rsidP="00FF0D88">
      <w:pPr>
        <w:autoSpaceDE w:val="0"/>
        <w:autoSpaceDN w:val="0"/>
        <w:adjustRightInd w:val="0"/>
        <w:jc w:val="both"/>
        <w:rPr>
          <w:rFonts w:ascii="Arial" w:hAnsi="Arial" w:cs="Arial"/>
          <w:color w:val="000000"/>
          <w:sz w:val="22"/>
          <w:szCs w:val="22"/>
        </w:rPr>
      </w:pPr>
    </w:p>
    <w:p w:rsidR="008637C2" w:rsidRPr="008637C2" w:rsidRDefault="00C5774C" w:rsidP="008637C2">
      <w:pPr>
        <w:numPr>
          <w:ilvl w:val="1"/>
          <w:numId w:val="33"/>
        </w:numPr>
        <w:autoSpaceDE w:val="0"/>
        <w:autoSpaceDN w:val="0"/>
        <w:adjustRightInd w:val="0"/>
        <w:jc w:val="both"/>
        <w:rPr>
          <w:rFonts w:ascii="Arial" w:hAnsi="Arial" w:cs="Arial"/>
          <w:sz w:val="22"/>
        </w:rPr>
      </w:pPr>
      <w:r w:rsidRPr="008637C2">
        <w:rPr>
          <w:rFonts w:ascii="Arial" w:hAnsi="Arial" w:cs="Arial"/>
          <w:sz w:val="22"/>
          <w:szCs w:val="22"/>
          <w:u w:val="single"/>
        </w:rPr>
        <w:t>Thickness of glasses</w:t>
      </w:r>
    </w:p>
    <w:p w:rsidR="00173E63" w:rsidRPr="008637C2" w:rsidRDefault="00173E63" w:rsidP="008637C2">
      <w:pPr>
        <w:autoSpaceDE w:val="0"/>
        <w:autoSpaceDN w:val="0"/>
        <w:adjustRightInd w:val="0"/>
        <w:jc w:val="both"/>
        <w:rPr>
          <w:rFonts w:ascii="Arial" w:hAnsi="Arial" w:cs="Arial"/>
          <w:sz w:val="22"/>
        </w:rPr>
      </w:pPr>
      <w:r w:rsidRPr="008637C2">
        <w:rPr>
          <w:rFonts w:ascii="Arial" w:hAnsi="Arial" w:cs="Arial"/>
          <w:sz w:val="22"/>
        </w:rPr>
        <w:t>This can only be measured if the glass has the two original surfaces produced during manufacture.</w:t>
      </w:r>
      <w:r w:rsidR="00612A33">
        <w:rPr>
          <w:rFonts w:ascii="Arial" w:hAnsi="Arial" w:cs="Arial"/>
          <w:sz w:val="22"/>
        </w:rPr>
        <w:t xml:space="preserve"> </w:t>
      </w:r>
      <w:r w:rsidR="00044ECA">
        <w:rPr>
          <w:rFonts w:ascii="Arial" w:hAnsi="Arial" w:cs="Arial"/>
          <w:sz w:val="22"/>
        </w:rPr>
        <w:t>Caution must be paid to mirrored surfaces that are non-genuine original surface</w:t>
      </w:r>
      <w:r w:rsidR="00135F40">
        <w:rPr>
          <w:rFonts w:ascii="Arial" w:hAnsi="Arial" w:cs="Arial"/>
          <w:sz w:val="22"/>
        </w:rPr>
        <w:t>s</w:t>
      </w:r>
      <w:r w:rsidR="00044ECA">
        <w:rPr>
          <w:rFonts w:ascii="Arial" w:hAnsi="Arial" w:cs="Arial"/>
          <w:sz w:val="22"/>
        </w:rPr>
        <w:t xml:space="preserve"> which are sometimes produced by fracturing of the glass.   </w:t>
      </w:r>
    </w:p>
    <w:p w:rsidR="00D85815" w:rsidRDefault="00D85815" w:rsidP="00173E63">
      <w:pPr>
        <w:jc w:val="both"/>
        <w:rPr>
          <w:rFonts w:ascii="Arial" w:hAnsi="Arial" w:cs="Arial"/>
          <w:sz w:val="22"/>
        </w:rPr>
      </w:pPr>
    </w:p>
    <w:p w:rsidR="00173E63" w:rsidRPr="008637C2" w:rsidRDefault="00022DBE" w:rsidP="00173E63">
      <w:pPr>
        <w:jc w:val="both"/>
        <w:rPr>
          <w:rFonts w:ascii="Arial" w:hAnsi="Arial" w:cs="Arial"/>
          <w:sz w:val="22"/>
        </w:rPr>
      </w:pPr>
      <w:r>
        <w:rPr>
          <w:rFonts w:ascii="Arial" w:hAnsi="Arial" w:cs="Arial"/>
          <w:sz w:val="22"/>
        </w:rPr>
        <w:t>C</w:t>
      </w:r>
      <w:r w:rsidR="00173E63" w:rsidRPr="008637C2">
        <w:rPr>
          <w:rFonts w:ascii="Arial" w:hAnsi="Arial" w:cs="Arial"/>
          <w:sz w:val="22"/>
        </w:rPr>
        <w:t>alibrat</w:t>
      </w:r>
      <w:r w:rsidR="008637C2" w:rsidRPr="008637C2">
        <w:rPr>
          <w:rFonts w:ascii="Arial" w:hAnsi="Arial" w:cs="Arial"/>
          <w:sz w:val="22"/>
        </w:rPr>
        <w:t>ed</w:t>
      </w:r>
      <w:r w:rsidR="00173E63" w:rsidRPr="008637C2">
        <w:rPr>
          <w:rFonts w:ascii="Arial" w:hAnsi="Arial" w:cs="Arial"/>
          <w:sz w:val="22"/>
        </w:rPr>
        <w:t xml:space="preserve"> </w:t>
      </w:r>
      <w:r w:rsidR="00684401">
        <w:rPr>
          <w:rFonts w:ascii="Arial" w:hAnsi="Arial" w:cs="Arial"/>
          <w:sz w:val="22"/>
        </w:rPr>
        <w:t>M</w:t>
      </w:r>
      <w:r w:rsidR="00684401" w:rsidRPr="008637C2">
        <w:rPr>
          <w:rFonts w:ascii="Arial" w:hAnsi="Arial" w:cs="Arial"/>
          <w:sz w:val="22"/>
        </w:rPr>
        <w:t>icrometre</w:t>
      </w:r>
      <w:r w:rsidR="00173E63" w:rsidRPr="008637C2">
        <w:rPr>
          <w:rFonts w:ascii="Arial" w:hAnsi="Arial" w:cs="Arial"/>
          <w:sz w:val="22"/>
        </w:rPr>
        <w:t xml:space="preserve"> or </w:t>
      </w:r>
      <w:r w:rsidR="00726F11" w:rsidRPr="008637C2">
        <w:rPr>
          <w:rFonts w:ascii="Arial" w:hAnsi="Arial" w:cs="Arial"/>
          <w:sz w:val="22"/>
        </w:rPr>
        <w:t>Vernier</w:t>
      </w:r>
      <w:r w:rsidR="00173E63" w:rsidRPr="008637C2">
        <w:rPr>
          <w:rFonts w:ascii="Arial" w:hAnsi="Arial" w:cs="Arial"/>
          <w:sz w:val="22"/>
        </w:rPr>
        <w:t xml:space="preserve"> callipers should be used to </w:t>
      </w:r>
      <w:r w:rsidR="00044ECA">
        <w:rPr>
          <w:rFonts w:ascii="Arial" w:hAnsi="Arial" w:cs="Arial"/>
          <w:sz w:val="22"/>
        </w:rPr>
        <w:t xml:space="preserve">accurately </w:t>
      </w:r>
      <w:r w:rsidR="00173E63" w:rsidRPr="008637C2">
        <w:rPr>
          <w:rFonts w:ascii="Arial" w:hAnsi="Arial" w:cs="Arial"/>
          <w:sz w:val="22"/>
        </w:rPr>
        <w:t>measure thicknesses</w:t>
      </w:r>
      <w:r w:rsidR="00D85815">
        <w:rPr>
          <w:rFonts w:ascii="Arial" w:hAnsi="Arial" w:cs="Arial"/>
          <w:sz w:val="22"/>
        </w:rPr>
        <w:t>;</w:t>
      </w:r>
      <w:r w:rsidR="00173E63" w:rsidRPr="008637C2">
        <w:rPr>
          <w:rFonts w:ascii="Arial" w:hAnsi="Arial" w:cs="Arial"/>
          <w:sz w:val="22"/>
        </w:rPr>
        <w:t xml:space="preserve"> </w:t>
      </w:r>
      <w:r w:rsidR="00D85815">
        <w:rPr>
          <w:rFonts w:ascii="Arial" w:hAnsi="Arial" w:cs="Arial"/>
          <w:sz w:val="22"/>
        </w:rPr>
        <w:t>a</w:t>
      </w:r>
      <w:r w:rsidR="00173E63" w:rsidRPr="008637C2">
        <w:rPr>
          <w:rFonts w:ascii="Arial" w:hAnsi="Arial" w:cs="Arial"/>
          <w:sz w:val="22"/>
        </w:rPr>
        <w:t xml:space="preserve">lthough a ruler can be used if </w:t>
      </w:r>
      <w:r w:rsidR="00044ECA">
        <w:rPr>
          <w:rFonts w:ascii="Arial" w:hAnsi="Arial" w:cs="Arial"/>
          <w:sz w:val="22"/>
        </w:rPr>
        <w:t xml:space="preserve">only </w:t>
      </w:r>
      <w:r w:rsidR="00173E63" w:rsidRPr="008637C2">
        <w:rPr>
          <w:rFonts w:ascii="Arial" w:hAnsi="Arial" w:cs="Arial"/>
          <w:sz w:val="22"/>
        </w:rPr>
        <w:t>a</w:t>
      </w:r>
      <w:r w:rsidR="00D85815">
        <w:rPr>
          <w:rFonts w:ascii="Arial" w:hAnsi="Arial" w:cs="Arial"/>
          <w:sz w:val="22"/>
        </w:rPr>
        <w:t xml:space="preserve">n estimate </w:t>
      </w:r>
      <w:r w:rsidR="00173E63" w:rsidRPr="008637C2">
        <w:rPr>
          <w:rFonts w:ascii="Arial" w:hAnsi="Arial" w:cs="Arial"/>
          <w:sz w:val="22"/>
        </w:rPr>
        <w:t>of thickness is required.</w:t>
      </w:r>
      <w:r w:rsidR="008637C2" w:rsidRPr="008637C2">
        <w:rPr>
          <w:rFonts w:ascii="Arial" w:hAnsi="Arial" w:cs="Arial"/>
          <w:sz w:val="22"/>
        </w:rPr>
        <w:t xml:space="preserve"> </w:t>
      </w:r>
      <w:r w:rsidR="00965D74">
        <w:rPr>
          <w:rFonts w:ascii="Arial" w:hAnsi="Arial" w:cs="Arial"/>
          <w:sz w:val="22"/>
        </w:rPr>
        <w:t>To increase the accuracy, replicate measurement</w:t>
      </w:r>
      <w:r w:rsidR="00135F40">
        <w:rPr>
          <w:rFonts w:ascii="Arial" w:hAnsi="Arial" w:cs="Arial"/>
          <w:sz w:val="22"/>
        </w:rPr>
        <w:t>s</w:t>
      </w:r>
      <w:r w:rsidR="00965D74">
        <w:rPr>
          <w:rFonts w:ascii="Arial" w:hAnsi="Arial" w:cs="Arial"/>
          <w:sz w:val="22"/>
        </w:rPr>
        <w:t xml:space="preserve"> can be done (</w:t>
      </w:r>
      <w:r w:rsidR="00684401">
        <w:rPr>
          <w:rFonts w:ascii="Arial" w:hAnsi="Arial" w:cs="Arial"/>
          <w:sz w:val="22"/>
        </w:rPr>
        <w:t>e.g.</w:t>
      </w:r>
      <w:r w:rsidR="00965D74">
        <w:rPr>
          <w:rFonts w:ascii="Arial" w:hAnsi="Arial" w:cs="Arial"/>
          <w:sz w:val="22"/>
        </w:rPr>
        <w:t xml:space="preserve"> three </w:t>
      </w:r>
      <w:r w:rsidR="00135F40">
        <w:rPr>
          <w:rFonts w:ascii="Arial" w:hAnsi="Arial" w:cs="Arial"/>
          <w:sz w:val="22"/>
        </w:rPr>
        <w:t>measurements</w:t>
      </w:r>
      <w:r w:rsidR="00965D74">
        <w:rPr>
          <w:rFonts w:ascii="Arial" w:hAnsi="Arial" w:cs="Arial"/>
          <w:sz w:val="22"/>
        </w:rPr>
        <w:t xml:space="preserve"> or more, depending </w:t>
      </w:r>
      <w:r w:rsidR="00684401">
        <w:rPr>
          <w:rFonts w:ascii="Arial" w:hAnsi="Arial" w:cs="Arial"/>
          <w:sz w:val="22"/>
        </w:rPr>
        <w:t>on</w:t>
      </w:r>
      <w:r w:rsidR="00965D74">
        <w:rPr>
          <w:rFonts w:ascii="Arial" w:hAnsi="Arial" w:cs="Arial"/>
          <w:sz w:val="22"/>
        </w:rPr>
        <w:t xml:space="preserve"> size). For </w:t>
      </w:r>
      <w:r w:rsidR="00684401">
        <w:rPr>
          <w:rFonts w:ascii="Arial" w:hAnsi="Arial" w:cs="Arial"/>
          <w:sz w:val="22"/>
        </w:rPr>
        <w:t>toughened</w:t>
      </w:r>
      <w:r w:rsidR="00965D74">
        <w:rPr>
          <w:rFonts w:ascii="Arial" w:hAnsi="Arial" w:cs="Arial"/>
          <w:sz w:val="22"/>
        </w:rPr>
        <w:t xml:space="preserve">/tempered glass, the thickness </w:t>
      </w:r>
      <w:r w:rsidR="000F5D8D">
        <w:rPr>
          <w:rFonts w:ascii="Arial" w:hAnsi="Arial" w:cs="Arial"/>
          <w:sz w:val="22"/>
        </w:rPr>
        <w:t xml:space="preserve">of </w:t>
      </w:r>
      <w:r w:rsidR="000F5D8D" w:rsidRPr="008637C2">
        <w:rPr>
          <w:rFonts w:ascii="Arial" w:hAnsi="Arial" w:cs="Arial"/>
          <w:sz w:val="22"/>
        </w:rPr>
        <w:t>several</w:t>
      </w:r>
      <w:r w:rsidR="00173E63" w:rsidRPr="008637C2">
        <w:rPr>
          <w:rFonts w:ascii="Arial" w:hAnsi="Arial" w:cs="Arial"/>
          <w:sz w:val="22"/>
        </w:rPr>
        <w:t xml:space="preserve"> pieces or cubes</w:t>
      </w:r>
      <w:r w:rsidR="00612A33">
        <w:rPr>
          <w:rFonts w:ascii="Arial" w:hAnsi="Arial" w:cs="Arial"/>
          <w:sz w:val="22"/>
        </w:rPr>
        <w:t xml:space="preserve"> </w:t>
      </w:r>
      <w:r w:rsidR="00965D74">
        <w:rPr>
          <w:rFonts w:ascii="Arial" w:hAnsi="Arial" w:cs="Arial"/>
          <w:sz w:val="22"/>
        </w:rPr>
        <w:t>may be measured</w:t>
      </w:r>
      <w:r w:rsidR="00173E63" w:rsidRPr="008637C2">
        <w:rPr>
          <w:rFonts w:ascii="Arial" w:hAnsi="Arial" w:cs="Arial"/>
          <w:sz w:val="22"/>
        </w:rPr>
        <w:t xml:space="preserve">. Values must be recorded to establish any range and </w:t>
      </w:r>
      <w:r w:rsidR="00612A33">
        <w:rPr>
          <w:rFonts w:ascii="Arial" w:hAnsi="Arial" w:cs="Arial"/>
          <w:sz w:val="22"/>
        </w:rPr>
        <w:t>an average thickness; this will also in determining</w:t>
      </w:r>
      <w:r w:rsidR="00173E63" w:rsidRPr="008637C2">
        <w:rPr>
          <w:rFonts w:ascii="Arial" w:hAnsi="Arial" w:cs="Arial"/>
          <w:sz w:val="22"/>
        </w:rPr>
        <w:t xml:space="preserve"> if more than one type of glass is present in the </w:t>
      </w:r>
      <w:r w:rsidR="00612A33">
        <w:rPr>
          <w:rFonts w:ascii="Arial" w:hAnsi="Arial" w:cs="Arial"/>
          <w:sz w:val="22"/>
        </w:rPr>
        <w:t>sample</w:t>
      </w:r>
      <w:r w:rsidR="008637C2" w:rsidRPr="008637C2">
        <w:rPr>
          <w:rFonts w:ascii="Arial" w:hAnsi="Arial" w:cs="Arial"/>
          <w:sz w:val="22"/>
        </w:rPr>
        <w:t xml:space="preserve">, that is to identify </w:t>
      </w:r>
      <w:r w:rsidR="00173E63" w:rsidRPr="008637C2">
        <w:rPr>
          <w:rFonts w:ascii="Arial" w:hAnsi="Arial" w:cs="Arial"/>
          <w:sz w:val="22"/>
        </w:rPr>
        <w:t>a potential mixture</w:t>
      </w:r>
      <w:r w:rsidR="008637C2" w:rsidRPr="008637C2">
        <w:rPr>
          <w:rFonts w:ascii="Arial" w:hAnsi="Arial" w:cs="Arial"/>
          <w:sz w:val="22"/>
        </w:rPr>
        <w:t xml:space="preserve"> of glass types.</w:t>
      </w:r>
    </w:p>
    <w:p w:rsidR="008637C2" w:rsidRPr="008637C2" w:rsidRDefault="008637C2" w:rsidP="00173E63">
      <w:pPr>
        <w:jc w:val="both"/>
        <w:rPr>
          <w:rFonts w:ascii="Arial" w:hAnsi="Arial" w:cs="Arial"/>
          <w:sz w:val="22"/>
        </w:rPr>
      </w:pPr>
    </w:p>
    <w:p w:rsidR="00336790" w:rsidRDefault="00173E63" w:rsidP="00173E63">
      <w:pPr>
        <w:jc w:val="both"/>
        <w:rPr>
          <w:rFonts w:ascii="Arial" w:hAnsi="Arial" w:cs="Arial"/>
          <w:sz w:val="22"/>
        </w:rPr>
      </w:pPr>
      <w:r w:rsidRPr="008637C2">
        <w:rPr>
          <w:rFonts w:ascii="Arial" w:hAnsi="Arial" w:cs="Arial"/>
          <w:sz w:val="22"/>
        </w:rPr>
        <w:t xml:space="preserve">Thickness </w:t>
      </w:r>
      <w:r w:rsidR="00240026">
        <w:rPr>
          <w:rFonts w:ascii="Arial" w:hAnsi="Arial" w:cs="Arial"/>
          <w:sz w:val="22"/>
        </w:rPr>
        <w:t>can</w:t>
      </w:r>
      <w:r w:rsidR="00240026" w:rsidRPr="008637C2">
        <w:rPr>
          <w:rFonts w:ascii="Arial" w:hAnsi="Arial" w:cs="Arial"/>
          <w:sz w:val="22"/>
        </w:rPr>
        <w:t xml:space="preserve"> </w:t>
      </w:r>
      <w:r w:rsidRPr="008637C2">
        <w:rPr>
          <w:rFonts w:ascii="Arial" w:hAnsi="Arial" w:cs="Arial"/>
          <w:sz w:val="22"/>
        </w:rPr>
        <w:t xml:space="preserve">also assist in determining the type of glass </w:t>
      </w:r>
      <w:r w:rsidR="00044ECA">
        <w:rPr>
          <w:rFonts w:ascii="Arial" w:hAnsi="Arial" w:cs="Arial"/>
          <w:sz w:val="22"/>
        </w:rPr>
        <w:t>under</w:t>
      </w:r>
      <w:r w:rsidRPr="008637C2">
        <w:rPr>
          <w:rFonts w:ascii="Arial" w:hAnsi="Arial" w:cs="Arial"/>
          <w:sz w:val="22"/>
        </w:rPr>
        <w:t xml:space="preserve"> consider</w:t>
      </w:r>
      <w:r w:rsidR="00044ECA">
        <w:rPr>
          <w:rFonts w:ascii="Arial" w:hAnsi="Arial" w:cs="Arial"/>
          <w:sz w:val="22"/>
        </w:rPr>
        <w:t>ation</w:t>
      </w:r>
      <w:r w:rsidRPr="008637C2">
        <w:rPr>
          <w:rFonts w:ascii="Arial" w:hAnsi="Arial" w:cs="Arial"/>
          <w:sz w:val="22"/>
        </w:rPr>
        <w:t xml:space="preserve">. </w:t>
      </w:r>
    </w:p>
    <w:p w:rsidR="009D0648" w:rsidRDefault="009D0648" w:rsidP="00173E63">
      <w:pPr>
        <w:jc w:val="both"/>
        <w:rPr>
          <w:rFonts w:ascii="Arial" w:hAnsi="Arial" w:cs="Arial"/>
          <w:sz w:val="22"/>
        </w:rPr>
      </w:pPr>
    </w:p>
    <w:p w:rsidR="009D0648" w:rsidRDefault="009D0648" w:rsidP="00173E63">
      <w:pPr>
        <w:jc w:val="both"/>
        <w:rPr>
          <w:rFonts w:ascii="Arial" w:hAnsi="Arial" w:cs="Arial"/>
          <w:sz w:val="22"/>
        </w:rPr>
      </w:pPr>
      <w:r>
        <w:rPr>
          <w:rFonts w:ascii="Arial" w:hAnsi="Arial" w:cs="Arial"/>
          <w:sz w:val="22"/>
        </w:rPr>
        <w:t xml:space="preserve">Pattern glass has one side that is embossed and a smoother opposing surface. </w:t>
      </w:r>
    </w:p>
    <w:p w:rsidR="00336790" w:rsidRDefault="00336790" w:rsidP="00173E63">
      <w:pPr>
        <w:jc w:val="both"/>
        <w:rPr>
          <w:rFonts w:ascii="Arial" w:hAnsi="Arial" w:cs="Arial"/>
          <w:sz w:val="22"/>
        </w:rPr>
      </w:pPr>
    </w:p>
    <w:p w:rsidR="00173E63" w:rsidRDefault="005611B0" w:rsidP="00173E63">
      <w:pPr>
        <w:jc w:val="both"/>
        <w:rPr>
          <w:rFonts w:ascii="Arial" w:hAnsi="Arial" w:cs="Arial"/>
          <w:sz w:val="22"/>
        </w:rPr>
      </w:pPr>
      <w:r>
        <w:rPr>
          <w:rFonts w:ascii="Arial" w:hAnsi="Arial" w:cs="Arial"/>
          <w:sz w:val="22"/>
        </w:rPr>
        <w:t>G</w:t>
      </w:r>
      <w:r w:rsidR="00173E63" w:rsidRPr="008637C2">
        <w:rPr>
          <w:rFonts w:ascii="Arial" w:hAnsi="Arial" w:cs="Arial"/>
          <w:sz w:val="22"/>
        </w:rPr>
        <w:t>lass</w:t>
      </w:r>
      <w:r w:rsidR="00044ECA">
        <w:rPr>
          <w:rFonts w:ascii="Arial" w:hAnsi="Arial" w:cs="Arial"/>
          <w:sz w:val="22"/>
        </w:rPr>
        <w:t>e</w:t>
      </w:r>
      <w:r>
        <w:rPr>
          <w:rFonts w:ascii="Arial" w:hAnsi="Arial" w:cs="Arial"/>
          <w:sz w:val="22"/>
        </w:rPr>
        <w:t>s</w:t>
      </w:r>
      <w:r w:rsidR="00173E63" w:rsidRPr="008637C2">
        <w:rPr>
          <w:rFonts w:ascii="Arial" w:hAnsi="Arial" w:cs="Arial"/>
          <w:sz w:val="22"/>
        </w:rPr>
        <w:t xml:space="preserve"> produced by older methods, such as </w:t>
      </w:r>
      <w:r>
        <w:rPr>
          <w:rFonts w:ascii="Arial" w:hAnsi="Arial" w:cs="Arial"/>
          <w:sz w:val="22"/>
        </w:rPr>
        <w:t xml:space="preserve">plate and </w:t>
      </w:r>
      <w:r w:rsidR="00173E63" w:rsidRPr="008637C2">
        <w:rPr>
          <w:rFonts w:ascii="Arial" w:hAnsi="Arial" w:cs="Arial"/>
          <w:sz w:val="22"/>
        </w:rPr>
        <w:t>crown</w:t>
      </w:r>
      <w:r w:rsidR="00044ECA">
        <w:rPr>
          <w:rFonts w:ascii="Arial" w:hAnsi="Arial" w:cs="Arial"/>
          <w:sz w:val="22"/>
        </w:rPr>
        <w:t xml:space="preserve">, </w:t>
      </w:r>
      <w:r w:rsidR="00173E63" w:rsidRPr="008637C2">
        <w:rPr>
          <w:rFonts w:ascii="Arial" w:hAnsi="Arial" w:cs="Arial"/>
          <w:sz w:val="22"/>
        </w:rPr>
        <w:t>can have varying thicknesses across a pane</w:t>
      </w:r>
      <w:r w:rsidR="00044ECA">
        <w:rPr>
          <w:rFonts w:ascii="Arial" w:hAnsi="Arial" w:cs="Arial"/>
          <w:sz w:val="22"/>
        </w:rPr>
        <w:t xml:space="preserve"> and this needs to be considered when taking measurements and comparing the thickness of control and recovered samples.</w:t>
      </w:r>
    </w:p>
    <w:p w:rsidR="008637C2" w:rsidRDefault="008637C2" w:rsidP="00173E63">
      <w:pPr>
        <w:jc w:val="both"/>
        <w:rPr>
          <w:rFonts w:ascii="Arial" w:hAnsi="Arial" w:cs="Arial"/>
          <w:sz w:val="22"/>
        </w:rPr>
      </w:pPr>
    </w:p>
    <w:p w:rsidR="008637C2" w:rsidRPr="008637C2" w:rsidRDefault="00044ECA" w:rsidP="008637C2">
      <w:pPr>
        <w:jc w:val="both"/>
        <w:rPr>
          <w:rFonts w:ascii="Arial" w:hAnsi="Arial" w:cs="Arial"/>
          <w:sz w:val="22"/>
        </w:rPr>
      </w:pPr>
      <w:r>
        <w:rPr>
          <w:rFonts w:ascii="Arial" w:hAnsi="Arial" w:cs="Arial"/>
          <w:sz w:val="22"/>
        </w:rPr>
        <w:t>L</w:t>
      </w:r>
      <w:r w:rsidR="008637C2" w:rsidRPr="008637C2">
        <w:rPr>
          <w:rFonts w:ascii="Arial" w:hAnsi="Arial" w:cs="Arial"/>
          <w:sz w:val="22"/>
        </w:rPr>
        <w:t>aminated glass</w:t>
      </w:r>
      <w:r>
        <w:rPr>
          <w:rFonts w:ascii="Arial" w:hAnsi="Arial" w:cs="Arial"/>
          <w:sz w:val="22"/>
        </w:rPr>
        <w:t>es</w:t>
      </w:r>
      <w:r w:rsidR="008637C2" w:rsidRPr="008637C2">
        <w:rPr>
          <w:rFonts w:ascii="Arial" w:hAnsi="Arial" w:cs="Arial"/>
          <w:sz w:val="22"/>
        </w:rPr>
        <w:t xml:space="preserve"> should be measured </w:t>
      </w:r>
      <w:r>
        <w:rPr>
          <w:rFonts w:ascii="Arial" w:hAnsi="Arial" w:cs="Arial"/>
          <w:sz w:val="22"/>
        </w:rPr>
        <w:t xml:space="preserve">as whole </w:t>
      </w:r>
      <w:r w:rsidR="008637C2" w:rsidRPr="008637C2">
        <w:rPr>
          <w:rFonts w:ascii="Arial" w:hAnsi="Arial" w:cs="Arial"/>
          <w:sz w:val="22"/>
        </w:rPr>
        <w:t xml:space="preserve">and </w:t>
      </w:r>
      <w:r w:rsidR="00AD11B7">
        <w:rPr>
          <w:rFonts w:ascii="Arial" w:hAnsi="Arial" w:cs="Arial"/>
          <w:sz w:val="22"/>
        </w:rPr>
        <w:t xml:space="preserve">with </w:t>
      </w:r>
      <w:r w:rsidR="008637C2" w:rsidRPr="008637C2">
        <w:rPr>
          <w:rFonts w:ascii="Arial" w:hAnsi="Arial" w:cs="Arial"/>
          <w:sz w:val="22"/>
        </w:rPr>
        <w:t>the layers split, and the individual thickness of each layer determined</w:t>
      </w:r>
      <w:r w:rsidR="00612A33">
        <w:rPr>
          <w:rFonts w:ascii="Arial" w:hAnsi="Arial" w:cs="Arial"/>
          <w:sz w:val="22"/>
        </w:rPr>
        <w:t xml:space="preserve">, particularly if more than one type of glass is present </w:t>
      </w:r>
      <w:r w:rsidR="00AD11B7">
        <w:rPr>
          <w:rFonts w:ascii="Arial" w:hAnsi="Arial" w:cs="Arial"/>
          <w:sz w:val="22"/>
        </w:rPr>
        <w:t>within</w:t>
      </w:r>
      <w:r w:rsidR="00612A33">
        <w:rPr>
          <w:rFonts w:ascii="Arial" w:hAnsi="Arial" w:cs="Arial"/>
          <w:sz w:val="22"/>
        </w:rPr>
        <w:t xml:space="preserve"> the layers. </w:t>
      </w:r>
      <w:r w:rsidR="00AD11B7">
        <w:rPr>
          <w:rFonts w:ascii="Arial" w:hAnsi="Arial" w:cs="Arial"/>
          <w:sz w:val="22"/>
        </w:rPr>
        <w:t>For example, laminated glasses used in trains or as bullet proof windows may have mixed layers of toughened and plain glasses.</w:t>
      </w:r>
    </w:p>
    <w:p w:rsidR="008637C2" w:rsidRPr="008637C2" w:rsidRDefault="008637C2" w:rsidP="00173E63">
      <w:pPr>
        <w:jc w:val="both"/>
        <w:rPr>
          <w:rFonts w:ascii="Arial" w:hAnsi="Arial" w:cs="Arial"/>
          <w:sz w:val="22"/>
        </w:rPr>
      </w:pPr>
    </w:p>
    <w:p w:rsidR="00173E63" w:rsidRPr="008637C2" w:rsidRDefault="00173E63" w:rsidP="00173E63">
      <w:pPr>
        <w:jc w:val="both"/>
        <w:rPr>
          <w:rFonts w:ascii="Arial" w:hAnsi="Arial" w:cs="Arial"/>
          <w:sz w:val="22"/>
        </w:rPr>
      </w:pPr>
      <w:r w:rsidRPr="008637C2">
        <w:rPr>
          <w:rFonts w:ascii="Arial" w:hAnsi="Arial" w:cs="Arial"/>
          <w:sz w:val="22"/>
        </w:rPr>
        <w:t>Glasses that are produced from moulds or blown, such as containers and bottles, can have highly variable thicknesses</w:t>
      </w:r>
      <w:r w:rsidR="008637C2">
        <w:rPr>
          <w:rFonts w:ascii="Arial" w:hAnsi="Arial" w:cs="Arial"/>
          <w:sz w:val="22"/>
        </w:rPr>
        <w:t xml:space="preserve">, often </w:t>
      </w:r>
      <w:r w:rsidRPr="008637C2">
        <w:rPr>
          <w:rFonts w:ascii="Arial" w:hAnsi="Arial" w:cs="Arial"/>
          <w:sz w:val="22"/>
        </w:rPr>
        <w:t>between the sides and the base, the latter of which would be thicker.</w:t>
      </w:r>
    </w:p>
    <w:p w:rsidR="00173E63" w:rsidRDefault="00173E63" w:rsidP="00173E63">
      <w:pPr>
        <w:jc w:val="both"/>
        <w:rPr>
          <w:rFonts w:ascii="Arial" w:hAnsi="Arial" w:cs="Arial"/>
          <w:color w:val="FF0000"/>
          <w:sz w:val="22"/>
        </w:rPr>
      </w:pPr>
    </w:p>
    <w:p w:rsidR="00612A33" w:rsidRPr="009906B3" w:rsidRDefault="008661ED" w:rsidP="00173E63">
      <w:pPr>
        <w:jc w:val="both"/>
        <w:rPr>
          <w:rFonts w:ascii="Arial" w:hAnsi="Arial" w:cs="Arial"/>
          <w:sz w:val="22"/>
        </w:rPr>
      </w:pPr>
      <w:r w:rsidRPr="009906B3">
        <w:rPr>
          <w:rFonts w:ascii="Arial" w:hAnsi="Arial" w:cs="Arial"/>
          <w:sz w:val="22"/>
        </w:rPr>
        <w:t>Recovered g</w:t>
      </w:r>
      <w:r w:rsidR="00612A33" w:rsidRPr="009906B3">
        <w:rPr>
          <w:rFonts w:ascii="Arial" w:hAnsi="Arial" w:cs="Arial"/>
          <w:sz w:val="22"/>
        </w:rPr>
        <w:t xml:space="preserve">lass bearing original surfaces, suitable </w:t>
      </w:r>
      <w:r w:rsidRPr="009906B3">
        <w:rPr>
          <w:rFonts w:ascii="Arial" w:hAnsi="Arial" w:cs="Arial"/>
          <w:sz w:val="22"/>
        </w:rPr>
        <w:t xml:space="preserve">for </w:t>
      </w:r>
      <w:r w:rsidR="00612A33" w:rsidRPr="009906B3">
        <w:rPr>
          <w:rFonts w:ascii="Arial" w:hAnsi="Arial" w:cs="Arial"/>
          <w:sz w:val="22"/>
        </w:rPr>
        <w:t>thickness measurement, can compared against the control sample to</w:t>
      </w:r>
      <w:r w:rsidRPr="009906B3">
        <w:rPr>
          <w:rFonts w:ascii="Arial" w:hAnsi="Arial" w:cs="Arial"/>
          <w:sz w:val="22"/>
        </w:rPr>
        <w:t xml:space="preserve"> determine if these are indistinguishable or not.</w:t>
      </w:r>
      <w:r w:rsidR="00D85815" w:rsidRPr="009906B3">
        <w:rPr>
          <w:rFonts w:ascii="Arial" w:hAnsi="Arial" w:cs="Arial"/>
          <w:sz w:val="22"/>
        </w:rPr>
        <w:t xml:space="preserve"> Similarities can be established by determining if the recovered glass is within the range of the</w:t>
      </w:r>
      <w:r w:rsidR="009906B3" w:rsidRPr="009906B3">
        <w:rPr>
          <w:rFonts w:ascii="Arial" w:hAnsi="Arial" w:cs="Arial"/>
          <w:sz w:val="22"/>
        </w:rPr>
        <w:t xml:space="preserve"> control sample or by using the Student-T test for example.</w:t>
      </w:r>
      <w:r w:rsidR="00D85815" w:rsidRPr="009906B3">
        <w:rPr>
          <w:rFonts w:ascii="Arial" w:hAnsi="Arial" w:cs="Arial"/>
          <w:sz w:val="22"/>
        </w:rPr>
        <w:t xml:space="preserve"> </w:t>
      </w:r>
      <w:r w:rsidRPr="009906B3">
        <w:rPr>
          <w:rFonts w:ascii="Arial" w:hAnsi="Arial" w:cs="Arial"/>
          <w:sz w:val="22"/>
        </w:rPr>
        <w:t xml:space="preserve"> </w:t>
      </w:r>
      <w:r w:rsidR="00612A33" w:rsidRPr="009906B3">
        <w:rPr>
          <w:rFonts w:ascii="Arial" w:hAnsi="Arial" w:cs="Arial"/>
          <w:sz w:val="22"/>
        </w:rPr>
        <w:t xml:space="preserve"> </w:t>
      </w:r>
    </w:p>
    <w:p w:rsidR="00612A33" w:rsidRDefault="00612A33" w:rsidP="00173E63">
      <w:pPr>
        <w:jc w:val="both"/>
        <w:rPr>
          <w:rFonts w:ascii="Arial" w:hAnsi="Arial" w:cs="Arial"/>
          <w:color w:val="FF0000"/>
          <w:sz w:val="22"/>
        </w:rPr>
      </w:pPr>
    </w:p>
    <w:p w:rsidR="00612A33" w:rsidRPr="009906B3" w:rsidRDefault="00612A33" w:rsidP="00173E63">
      <w:pPr>
        <w:jc w:val="both"/>
        <w:rPr>
          <w:rFonts w:ascii="Arial" w:hAnsi="Arial" w:cs="Arial"/>
          <w:sz w:val="22"/>
        </w:rPr>
      </w:pPr>
    </w:p>
    <w:p w:rsidR="00173E63" w:rsidRPr="009906B3" w:rsidRDefault="00173E63" w:rsidP="00173E63">
      <w:pPr>
        <w:numPr>
          <w:ilvl w:val="1"/>
          <w:numId w:val="33"/>
        </w:numPr>
        <w:autoSpaceDE w:val="0"/>
        <w:autoSpaceDN w:val="0"/>
        <w:adjustRightInd w:val="0"/>
        <w:jc w:val="both"/>
        <w:rPr>
          <w:rFonts w:ascii="Arial" w:hAnsi="Arial" w:cs="Arial"/>
          <w:sz w:val="22"/>
          <w:szCs w:val="22"/>
          <w:u w:val="single"/>
        </w:rPr>
      </w:pPr>
      <w:r w:rsidRPr="009906B3">
        <w:rPr>
          <w:rFonts w:ascii="Arial" w:hAnsi="Arial" w:cs="Arial"/>
          <w:sz w:val="22"/>
          <w:szCs w:val="22"/>
          <w:u w:val="single"/>
        </w:rPr>
        <w:t>Bulk Colour</w:t>
      </w:r>
    </w:p>
    <w:p w:rsidR="00173E63" w:rsidRPr="009906B3" w:rsidRDefault="00173E63" w:rsidP="00173E63">
      <w:pPr>
        <w:autoSpaceDE w:val="0"/>
        <w:autoSpaceDN w:val="0"/>
        <w:adjustRightInd w:val="0"/>
        <w:jc w:val="both"/>
        <w:rPr>
          <w:rFonts w:ascii="Arial" w:hAnsi="Arial" w:cs="Arial"/>
          <w:sz w:val="22"/>
          <w:szCs w:val="22"/>
          <w:u w:val="single"/>
        </w:rPr>
      </w:pPr>
    </w:p>
    <w:p w:rsidR="00173E63" w:rsidRPr="009906B3" w:rsidRDefault="00173E63" w:rsidP="00173E63">
      <w:pPr>
        <w:jc w:val="both"/>
        <w:rPr>
          <w:rFonts w:ascii="Arial" w:hAnsi="Arial" w:cs="Arial"/>
          <w:sz w:val="22"/>
          <w:szCs w:val="22"/>
        </w:rPr>
      </w:pPr>
      <w:r w:rsidRPr="009906B3">
        <w:rPr>
          <w:rFonts w:ascii="Arial" w:hAnsi="Arial" w:cs="Arial"/>
          <w:sz w:val="22"/>
          <w:szCs w:val="22"/>
        </w:rPr>
        <w:t xml:space="preserve">The bulk colour or tint of </w:t>
      </w:r>
      <w:r w:rsidR="009906B3">
        <w:rPr>
          <w:rFonts w:ascii="Arial" w:hAnsi="Arial" w:cs="Arial"/>
          <w:sz w:val="22"/>
          <w:szCs w:val="22"/>
        </w:rPr>
        <w:t>a</w:t>
      </w:r>
      <w:r w:rsidRPr="009906B3">
        <w:rPr>
          <w:rFonts w:ascii="Arial" w:hAnsi="Arial" w:cs="Arial"/>
          <w:sz w:val="22"/>
          <w:szCs w:val="22"/>
        </w:rPr>
        <w:t xml:space="preserve"> </w:t>
      </w:r>
      <w:r w:rsidR="009906B3">
        <w:rPr>
          <w:rFonts w:ascii="Arial" w:hAnsi="Arial" w:cs="Arial"/>
          <w:sz w:val="22"/>
          <w:szCs w:val="22"/>
        </w:rPr>
        <w:t xml:space="preserve">control sample </w:t>
      </w:r>
      <w:r w:rsidRPr="009906B3">
        <w:rPr>
          <w:rFonts w:ascii="Arial" w:hAnsi="Arial" w:cs="Arial"/>
          <w:sz w:val="22"/>
          <w:szCs w:val="22"/>
        </w:rPr>
        <w:t xml:space="preserve">will assist in </w:t>
      </w:r>
      <w:r w:rsidR="009906B3">
        <w:rPr>
          <w:rFonts w:ascii="Arial" w:hAnsi="Arial" w:cs="Arial"/>
          <w:sz w:val="22"/>
          <w:szCs w:val="22"/>
        </w:rPr>
        <w:t xml:space="preserve">the </w:t>
      </w:r>
      <w:r w:rsidRPr="009906B3">
        <w:rPr>
          <w:rFonts w:ascii="Arial" w:hAnsi="Arial" w:cs="Arial"/>
          <w:sz w:val="22"/>
          <w:szCs w:val="22"/>
        </w:rPr>
        <w:t>compar</w:t>
      </w:r>
      <w:r w:rsidR="009906B3">
        <w:rPr>
          <w:rFonts w:ascii="Arial" w:hAnsi="Arial" w:cs="Arial"/>
          <w:sz w:val="22"/>
          <w:szCs w:val="22"/>
        </w:rPr>
        <w:t>ison with</w:t>
      </w:r>
      <w:r w:rsidRPr="009906B3">
        <w:rPr>
          <w:rFonts w:ascii="Arial" w:hAnsi="Arial" w:cs="Arial"/>
          <w:sz w:val="22"/>
          <w:szCs w:val="22"/>
        </w:rPr>
        <w:t xml:space="preserve"> recovered fragments</w:t>
      </w:r>
      <w:r w:rsidR="00311C2E">
        <w:rPr>
          <w:rFonts w:ascii="Arial" w:hAnsi="Arial" w:cs="Arial"/>
          <w:sz w:val="22"/>
          <w:szCs w:val="22"/>
        </w:rPr>
        <w:t xml:space="preserve"> and in classification.</w:t>
      </w:r>
      <w:r w:rsidRPr="009906B3">
        <w:rPr>
          <w:rFonts w:ascii="Arial" w:hAnsi="Arial" w:cs="Arial"/>
          <w:sz w:val="22"/>
          <w:szCs w:val="22"/>
        </w:rPr>
        <w:t xml:space="preserve"> </w:t>
      </w:r>
    </w:p>
    <w:p w:rsidR="007A07EF" w:rsidRDefault="007A07EF" w:rsidP="00173E63">
      <w:pPr>
        <w:jc w:val="both"/>
        <w:rPr>
          <w:rFonts w:ascii="Arial" w:hAnsi="Arial" w:cs="Arial"/>
          <w:sz w:val="22"/>
          <w:szCs w:val="22"/>
        </w:rPr>
      </w:pPr>
    </w:p>
    <w:p w:rsidR="00173E63" w:rsidRPr="000F5D8D" w:rsidRDefault="00173E63" w:rsidP="00173E63">
      <w:pPr>
        <w:jc w:val="both"/>
        <w:rPr>
          <w:rFonts w:ascii="Arial" w:hAnsi="Arial" w:cs="Arial"/>
          <w:sz w:val="22"/>
          <w:szCs w:val="22"/>
        </w:rPr>
      </w:pPr>
      <w:r w:rsidRPr="000F5D8D">
        <w:rPr>
          <w:rFonts w:ascii="Arial" w:hAnsi="Arial" w:cs="Arial"/>
          <w:sz w:val="22"/>
          <w:szCs w:val="22"/>
        </w:rPr>
        <w:t xml:space="preserve">In order to establish the </w:t>
      </w:r>
      <w:r w:rsidR="00163CDA" w:rsidRPr="000F5D8D">
        <w:rPr>
          <w:rFonts w:ascii="Arial" w:hAnsi="Arial" w:cs="Arial"/>
          <w:sz w:val="22"/>
          <w:szCs w:val="22"/>
        </w:rPr>
        <w:t xml:space="preserve">bulk colour or </w:t>
      </w:r>
      <w:r w:rsidRPr="000F5D8D">
        <w:rPr>
          <w:rFonts w:ascii="Arial" w:hAnsi="Arial" w:cs="Arial"/>
          <w:sz w:val="22"/>
          <w:szCs w:val="22"/>
        </w:rPr>
        <w:t xml:space="preserve">tint it is </w:t>
      </w:r>
      <w:r w:rsidR="00163CDA" w:rsidRPr="000F5D8D">
        <w:rPr>
          <w:rFonts w:ascii="Arial" w:hAnsi="Arial" w:cs="Arial"/>
          <w:sz w:val="22"/>
          <w:szCs w:val="22"/>
        </w:rPr>
        <w:t xml:space="preserve">essential </w:t>
      </w:r>
      <w:r w:rsidRPr="000F5D8D">
        <w:rPr>
          <w:rFonts w:ascii="Arial" w:hAnsi="Arial" w:cs="Arial"/>
          <w:sz w:val="22"/>
          <w:szCs w:val="22"/>
        </w:rPr>
        <w:t>to examine the glass on a white surface</w:t>
      </w:r>
      <w:r w:rsidR="00163CDA" w:rsidRPr="000F5D8D">
        <w:rPr>
          <w:rFonts w:ascii="Arial" w:hAnsi="Arial" w:cs="Arial"/>
          <w:sz w:val="22"/>
          <w:szCs w:val="22"/>
        </w:rPr>
        <w:t>.</w:t>
      </w:r>
      <w:r w:rsidR="00311C2E" w:rsidRPr="000F5D8D">
        <w:rPr>
          <w:rFonts w:ascii="Arial" w:hAnsi="Arial" w:cs="Arial"/>
          <w:sz w:val="22"/>
          <w:szCs w:val="22"/>
        </w:rPr>
        <w:t xml:space="preserve"> The light source should be the same when </w:t>
      </w:r>
      <w:r w:rsidR="003D2A1C" w:rsidRPr="000F5D8D">
        <w:rPr>
          <w:rFonts w:ascii="Arial" w:hAnsi="Arial" w:cs="Arial"/>
          <w:sz w:val="22"/>
          <w:szCs w:val="22"/>
        </w:rPr>
        <w:t>investigating recovered</w:t>
      </w:r>
      <w:r w:rsidR="00311C2E" w:rsidRPr="000F5D8D">
        <w:rPr>
          <w:rFonts w:ascii="Arial" w:hAnsi="Arial" w:cs="Arial"/>
          <w:sz w:val="22"/>
          <w:szCs w:val="22"/>
        </w:rPr>
        <w:t xml:space="preserve"> and control sample</w:t>
      </w:r>
      <w:r w:rsidR="00E27C93" w:rsidRPr="000F5D8D">
        <w:rPr>
          <w:rFonts w:ascii="Arial" w:hAnsi="Arial" w:cs="Arial"/>
          <w:sz w:val="22"/>
          <w:szCs w:val="22"/>
        </w:rPr>
        <w:t>s</w:t>
      </w:r>
      <w:r w:rsidR="00311C2E" w:rsidRPr="000F5D8D">
        <w:rPr>
          <w:rFonts w:ascii="Arial" w:hAnsi="Arial" w:cs="Arial"/>
          <w:sz w:val="22"/>
          <w:szCs w:val="22"/>
        </w:rPr>
        <w:t>.</w:t>
      </w:r>
      <w:r w:rsidR="00163CDA" w:rsidRPr="000F5D8D">
        <w:rPr>
          <w:rFonts w:ascii="Arial" w:hAnsi="Arial" w:cs="Arial"/>
          <w:sz w:val="22"/>
          <w:szCs w:val="22"/>
        </w:rPr>
        <w:t xml:space="preserve"> The colour must be recorded when orientated </w:t>
      </w:r>
      <w:r w:rsidRPr="000F5D8D">
        <w:rPr>
          <w:rFonts w:ascii="Arial" w:hAnsi="Arial" w:cs="Arial"/>
          <w:sz w:val="22"/>
          <w:szCs w:val="22"/>
        </w:rPr>
        <w:t xml:space="preserve">on each </w:t>
      </w:r>
      <w:r w:rsidR="00163CDA" w:rsidRPr="000F5D8D">
        <w:rPr>
          <w:rFonts w:ascii="Arial" w:hAnsi="Arial" w:cs="Arial"/>
          <w:sz w:val="22"/>
          <w:szCs w:val="22"/>
        </w:rPr>
        <w:t xml:space="preserve">of its </w:t>
      </w:r>
      <w:r w:rsidRPr="000F5D8D">
        <w:rPr>
          <w:rFonts w:ascii="Arial" w:hAnsi="Arial" w:cs="Arial"/>
          <w:sz w:val="22"/>
          <w:szCs w:val="22"/>
        </w:rPr>
        <w:t>flat surface</w:t>
      </w:r>
      <w:r w:rsidR="007F1C3D" w:rsidRPr="000F5D8D">
        <w:rPr>
          <w:rFonts w:ascii="Arial" w:hAnsi="Arial" w:cs="Arial"/>
          <w:sz w:val="22"/>
          <w:szCs w:val="22"/>
        </w:rPr>
        <w:t>s</w:t>
      </w:r>
      <w:r w:rsidRPr="000F5D8D">
        <w:rPr>
          <w:rFonts w:ascii="Arial" w:hAnsi="Arial" w:cs="Arial"/>
          <w:sz w:val="22"/>
          <w:szCs w:val="22"/>
        </w:rPr>
        <w:t xml:space="preserve"> and also edge on. If colour is present on all sides then there is a coloured tint present. If</w:t>
      </w:r>
      <w:r w:rsidR="00163CDA" w:rsidRPr="000F5D8D">
        <w:rPr>
          <w:rFonts w:ascii="Arial" w:hAnsi="Arial" w:cs="Arial"/>
          <w:sz w:val="22"/>
          <w:szCs w:val="22"/>
        </w:rPr>
        <w:t>,</w:t>
      </w:r>
      <w:r w:rsidRPr="000F5D8D">
        <w:rPr>
          <w:rFonts w:ascii="Arial" w:hAnsi="Arial" w:cs="Arial"/>
          <w:sz w:val="22"/>
          <w:szCs w:val="22"/>
        </w:rPr>
        <w:t xml:space="preserve"> however, the colour is lost when examined on its edge, for example, then the glass is not truly tinted and the colour is due to properties imparted by manufacture. </w:t>
      </w:r>
    </w:p>
    <w:p w:rsidR="00163CDA" w:rsidRPr="000F5D8D" w:rsidRDefault="00163CDA" w:rsidP="00173E63">
      <w:pPr>
        <w:jc w:val="both"/>
        <w:rPr>
          <w:rFonts w:ascii="Arial" w:hAnsi="Arial" w:cs="Arial"/>
          <w:sz w:val="22"/>
          <w:szCs w:val="22"/>
        </w:rPr>
      </w:pPr>
    </w:p>
    <w:p w:rsidR="00173E63" w:rsidRPr="009906B3" w:rsidRDefault="00173E63" w:rsidP="00173E63">
      <w:pPr>
        <w:jc w:val="both"/>
        <w:rPr>
          <w:rFonts w:ascii="Arial" w:hAnsi="Arial" w:cs="Arial"/>
          <w:sz w:val="22"/>
          <w:szCs w:val="22"/>
        </w:rPr>
      </w:pPr>
      <w:r w:rsidRPr="009906B3">
        <w:rPr>
          <w:rFonts w:ascii="Arial" w:hAnsi="Arial" w:cs="Arial"/>
          <w:sz w:val="22"/>
          <w:szCs w:val="22"/>
        </w:rPr>
        <w:t>A number of tints can be produced in glass by the addition of a variety of compounds.</w:t>
      </w:r>
      <w:r w:rsidR="00726F11">
        <w:rPr>
          <w:rFonts w:ascii="Arial" w:hAnsi="Arial" w:cs="Arial"/>
          <w:sz w:val="22"/>
          <w:szCs w:val="22"/>
        </w:rPr>
        <w:t xml:space="preserve"> Modern glass, especially those </w:t>
      </w:r>
      <w:r w:rsidR="007F1C3D">
        <w:rPr>
          <w:rFonts w:ascii="Arial" w:hAnsi="Arial" w:cs="Arial"/>
          <w:sz w:val="22"/>
          <w:szCs w:val="22"/>
        </w:rPr>
        <w:t xml:space="preserve">used </w:t>
      </w:r>
      <w:r w:rsidR="00726F11">
        <w:rPr>
          <w:rFonts w:ascii="Arial" w:hAnsi="Arial" w:cs="Arial"/>
          <w:sz w:val="22"/>
          <w:szCs w:val="22"/>
        </w:rPr>
        <w:t xml:space="preserve">in vehicles may have tinted windows due to the presence of iron oxides or vanadium oxide for example. </w:t>
      </w:r>
    </w:p>
    <w:p w:rsidR="006C4E76" w:rsidRDefault="006C4E76" w:rsidP="00173E63">
      <w:pPr>
        <w:jc w:val="both"/>
        <w:rPr>
          <w:rFonts w:ascii="Arial" w:hAnsi="Arial" w:cs="Arial"/>
          <w:sz w:val="22"/>
          <w:szCs w:val="22"/>
        </w:rPr>
      </w:pPr>
    </w:p>
    <w:p w:rsidR="00726F11" w:rsidRDefault="00726F11" w:rsidP="00173E63">
      <w:pPr>
        <w:jc w:val="both"/>
        <w:rPr>
          <w:rFonts w:ascii="Arial" w:hAnsi="Arial" w:cs="Arial"/>
          <w:sz w:val="22"/>
          <w:szCs w:val="22"/>
        </w:rPr>
      </w:pPr>
      <w:r>
        <w:rPr>
          <w:rFonts w:ascii="Arial" w:hAnsi="Arial" w:cs="Arial"/>
          <w:sz w:val="22"/>
          <w:szCs w:val="22"/>
        </w:rPr>
        <w:lastRenderedPageBreak/>
        <w:t>G</w:t>
      </w:r>
      <w:r w:rsidR="00173E63" w:rsidRPr="009906B3">
        <w:rPr>
          <w:rFonts w:ascii="Arial" w:hAnsi="Arial" w:cs="Arial"/>
          <w:sz w:val="22"/>
          <w:szCs w:val="22"/>
        </w:rPr>
        <w:t xml:space="preserve">lasses, </w:t>
      </w:r>
      <w:r>
        <w:rPr>
          <w:rFonts w:ascii="Arial" w:hAnsi="Arial" w:cs="Arial"/>
          <w:sz w:val="22"/>
          <w:szCs w:val="22"/>
        </w:rPr>
        <w:t xml:space="preserve">originating from </w:t>
      </w:r>
      <w:r w:rsidR="00173E63" w:rsidRPr="009906B3">
        <w:rPr>
          <w:rFonts w:ascii="Arial" w:hAnsi="Arial" w:cs="Arial"/>
          <w:sz w:val="22"/>
          <w:szCs w:val="22"/>
        </w:rPr>
        <w:t>stained glass windows</w:t>
      </w:r>
      <w:r>
        <w:rPr>
          <w:rFonts w:ascii="Arial" w:hAnsi="Arial" w:cs="Arial"/>
          <w:sz w:val="22"/>
          <w:szCs w:val="22"/>
        </w:rPr>
        <w:t>, s</w:t>
      </w:r>
      <w:r w:rsidR="00173E63" w:rsidRPr="009906B3">
        <w:rPr>
          <w:rFonts w:ascii="Arial" w:hAnsi="Arial" w:cs="Arial"/>
          <w:sz w:val="22"/>
          <w:szCs w:val="22"/>
        </w:rPr>
        <w:t xml:space="preserve">uch </w:t>
      </w:r>
      <w:r>
        <w:rPr>
          <w:rFonts w:ascii="Arial" w:hAnsi="Arial" w:cs="Arial"/>
          <w:sz w:val="22"/>
          <w:szCs w:val="22"/>
        </w:rPr>
        <w:t xml:space="preserve">as those </w:t>
      </w:r>
      <w:r w:rsidR="00173E63" w:rsidRPr="009906B3">
        <w:rPr>
          <w:rFonts w:ascii="Arial" w:hAnsi="Arial" w:cs="Arial"/>
          <w:sz w:val="22"/>
          <w:szCs w:val="22"/>
        </w:rPr>
        <w:t>from churches</w:t>
      </w:r>
      <w:r w:rsidR="007F1C3D">
        <w:rPr>
          <w:rFonts w:ascii="Arial" w:hAnsi="Arial" w:cs="Arial"/>
          <w:sz w:val="22"/>
          <w:szCs w:val="22"/>
        </w:rPr>
        <w:t xml:space="preserve"> or</w:t>
      </w:r>
      <w:r w:rsidR="00173E63" w:rsidRPr="009906B3">
        <w:rPr>
          <w:rFonts w:ascii="Arial" w:hAnsi="Arial" w:cs="Arial"/>
          <w:sz w:val="22"/>
          <w:szCs w:val="22"/>
        </w:rPr>
        <w:t xml:space="preserve"> glass </w:t>
      </w:r>
      <w:r>
        <w:rPr>
          <w:rFonts w:ascii="Arial" w:hAnsi="Arial" w:cs="Arial"/>
          <w:sz w:val="22"/>
          <w:szCs w:val="22"/>
        </w:rPr>
        <w:t>vases</w:t>
      </w:r>
      <w:r w:rsidR="00173E63" w:rsidRPr="009906B3">
        <w:rPr>
          <w:rFonts w:ascii="Arial" w:hAnsi="Arial" w:cs="Arial"/>
          <w:sz w:val="22"/>
          <w:szCs w:val="22"/>
        </w:rPr>
        <w:t xml:space="preserve"> can all be highly tinted and the colour visible can provide an indication as to compounds added to impart the colour. </w:t>
      </w:r>
    </w:p>
    <w:p w:rsidR="00726F11" w:rsidRDefault="00726F11" w:rsidP="00173E63">
      <w:pPr>
        <w:jc w:val="both"/>
        <w:rPr>
          <w:rFonts w:ascii="Arial" w:hAnsi="Arial" w:cs="Arial"/>
          <w:sz w:val="22"/>
          <w:szCs w:val="22"/>
        </w:rPr>
      </w:pPr>
    </w:p>
    <w:p w:rsidR="00173E63" w:rsidRDefault="00173E63" w:rsidP="00173E63">
      <w:pPr>
        <w:jc w:val="both"/>
        <w:rPr>
          <w:rFonts w:ascii="Arial" w:hAnsi="Arial" w:cs="Arial"/>
          <w:sz w:val="22"/>
          <w:szCs w:val="22"/>
        </w:rPr>
      </w:pPr>
      <w:r w:rsidRPr="009906B3">
        <w:rPr>
          <w:rFonts w:ascii="Arial" w:hAnsi="Arial" w:cs="Arial"/>
          <w:sz w:val="22"/>
          <w:szCs w:val="22"/>
        </w:rPr>
        <w:t>A few examples have been provided in the table below and the colour will depend upon the oxidation state of the element concerned. (ref The Encyclopaedia of Glass. ISBN 0 600 55408 2 &amp; Forensic Examination of Glass &amp; Paint Analysis &amp; Interpretation, ISBN 0 7484 0579 8).</w:t>
      </w:r>
    </w:p>
    <w:p w:rsidR="006C4E76" w:rsidRDefault="006C4E76" w:rsidP="00173E63">
      <w:pPr>
        <w:jc w:val="both"/>
        <w:rPr>
          <w:rFonts w:ascii="Arial" w:hAnsi="Arial" w:cs="Arial"/>
          <w:sz w:val="22"/>
          <w:szCs w:val="22"/>
        </w:rPr>
      </w:pPr>
    </w:p>
    <w:p w:rsidR="006C4E76" w:rsidRPr="009906B3" w:rsidRDefault="006C4E76" w:rsidP="00173E63">
      <w:pPr>
        <w:jc w:val="both"/>
        <w:rPr>
          <w:rFonts w:ascii="Arial" w:hAnsi="Arial" w:cs="Arial"/>
          <w:sz w:val="22"/>
          <w:szCs w:val="22"/>
        </w:rPr>
      </w:pPr>
    </w:p>
    <w:p w:rsidR="00173E63" w:rsidRPr="00173E63" w:rsidRDefault="00173E63" w:rsidP="00173E63">
      <w:pPr>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4"/>
      </w:tblGrid>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b/>
                <w:sz w:val="22"/>
                <w:szCs w:val="22"/>
              </w:rPr>
            </w:pPr>
            <w:r w:rsidRPr="00726F11">
              <w:rPr>
                <w:rFonts w:ascii="Arial" w:eastAsia="Calibri" w:hAnsi="Arial" w:cs="Arial"/>
                <w:b/>
                <w:sz w:val="22"/>
                <w:szCs w:val="22"/>
              </w:rPr>
              <w:t xml:space="preserve">Element </w:t>
            </w:r>
          </w:p>
        </w:tc>
        <w:tc>
          <w:tcPr>
            <w:tcW w:w="4621" w:type="dxa"/>
            <w:shd w:val="clear" w:color="auto" w:fill="auto"/>
          </w:tcPr>
          <w:p w:rsidR="00173E63" w:rsidRPr="00726F11" w:rsidRDefault="00173E63" w:rsidP="00486773">
            <w:pPr>
              <w:jc w:val="both"/>
              <w:rPr>
                <w:rFonts w:ascii="Arial" w:eastAsia="Calibri" w:hAnsi="Arial" w:cs="Arial"/>
                <w:b/>
                <w:sz w:val="22"/>
                <w:szCs w:val="22"/>
              </w:rPr>
            </w:pPr>
            <w:r w:rsidRPr="00726F11">
              <w:rPr>
                <w:rFonts w:ascii="Arial" w:eastAsia="Calibri" w:hAnsi="Arial" w:cs="Arial"/>
                <w:b/>
                <w:sz w:val="22"/>
                <w:szCs w:val="22"/>
              </w:rPr>
              <w:t>Colour</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Iron</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Green, brown</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Chromium</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Green, yellow, pink</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Arsenic</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Yellow</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Vanadium</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Green, blue, grey</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Cobalt</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Blue</w:t>
            </w:r>
          </w:p>
        </w:tc>
      </w:tr>
      <w:tr w:rsidR="00726F11" w:rsidRPr="00726F11" w:rsidTr="00486773">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Nickel</w:t>
            </w:r>
          </w:p>
        </w:tc>
        <w:tc>
          <w:tcPr>
            <w:tcW w:w="4621" w:type="dxa"/>
            <w:shd w:val="clear" w:color="auto" w:fill="auto"/>
          </w:tcPr>
          <w:p w:rsidR="00173E63" w:rsidRPr="00726F11" w:rsidRDefault="00173E63" w:rsidP="00486773">
            <w:pPr>
              <w:jc w:val="both"/>
              <w:rPr>
                <w:rFonts w:ascii="Arial" w:eastAsia="Calibri" w:hAnsi="Arial" w:cs="Arial"/>
                <w:sz w:val="22"/>
                <w:szCs w:val="22"/>
              </w:rPr>
            </w:pPr>
            <w:r w:rsidRPr="00726F11">
              <w:rPr>
                <w:rFonts w:ascii="Arial" w:eastAsia="Calibri" w:hAnsi="Arial" w:cs="Arial"/>
                <w:sz w:val="22"/>
                <w:szCs w:val="22"/>
              </w:rPr>
              <w:t xml:space="preserve">Smoky </w:t>
            </w:r>
          </w:p>
        </w:tc>
      </w:tr>
    </w:tbl>
    <w:p w:rsidR="00173E63" w:rsidRPr="00173E63" w:rsidRDefault="00173E63" w:rsidP="00173E63">
      <w:pPr>
        <w:rPr>
          <w:color w:val="FF0000"/>
        </w:rPr>
      </w:pPr>
      <w:r w:rsidRPr="00173E63">
        <w:rPr>
          <w:color w:val="FF0000"/>
        </w:rPr>
        <w:t xml:space="preserve">   </w:t>
      </w:r>
    </w:p>
    <w:p w:rsidR="00726F11" w:rsidRDefault="00726F11" w:rsidP="00173E63">
      <w:pPr>
        <w:autoSpaceDE w:val="0"/>
        <w:autoSpaceDN w:val="0"/>
        <w:adjustRightInd w:val="0"/>
        <w:jc w:val="both"/>
        <w:rPr>
          <w:rFonts w:ascii="Arial" w:hAnsi="Arial" w:cs="Arial"/>
          <w:color w:val="FF0000"/>
          <w:sz w:val="24"/>
          <w:szCs w:val="22"/>
        </w:rPr>
      </w:pPr>
    </w:p>
    <w:p w:rsidR="00726F11" w:rsidRDefault="00726F11" w:rsidP="00173E63">
      <w:pPr>
        <w:autoSpaceDE w:val="0"/>
        <w:autoSpaceDN w:val="0"/>
        <w:adjustRightInd w:val="0"/>
        <w:jc w:val="both"/>
        <w:rPr>
          <w:rFonts w:ascii="Arial" w:hAnsi="Arial" w:cs="Arial"/>
          <w:color w:val="FF0000"/>
          <w:sz w:val="24"/>
          <w:szCs w:val="22"/>
        </w:rPr>
      </w:pPr>
    </w:p>
    <w:p w:rsidR="00173E63" w:rsidRPr="00726F11" w:rsidRDefault="00173E63" w:rsidP="00173E63">
      <w:pPr>
        <w:numPr>
          <w:ilvl w:val="1"/>
          <w:numId w:val="33"/>
        </w:numPr>
        <w:autoSpaceDE w:val="0"/>
        <w:autoSpaceDN w:val="0"/>
        <w:adjustRightInd w:val="0"/>
        <w:jc w:val="both"/>
        <w:rPr>
          <w:rFonts w:ascii="Arial" w:hAnsi="Arial" w:cs="Arial"/>
          <w:sz w:val="22"/>
          <w:szCs w:val="22"/>
          <w:u w:val="single"/>
        </w:rPr>
      </w:pPr>
      <w:r w:rsidRPr="00726F11">
        <w:rPr>
          <w:rFonts w:ascii="Arial" w:hAnsi="Arial" w:cs="Arial"/>
          <w:sz w:val="22"/>
          <w:szCs w:val="22"/>
          <w:u w:val="single"/>
        </w:rPr>
        <w:t>Coatings</w:t>
      </w:r>
    </w:p>
    <w:p w:rsidR="00173E63" w:rsidRDefault="00173E63" w:rsidP="00173E63">
      <w:pPr>
        <w:autoSpaceDE w:val="0"/>
        <w:autoSpaceDN w:val="0"/>
        <w:adjustRightInd w:val="0"/>
        <w:jc w:val="both"/>
        <w:rPr>
          <w:rFonts w:ascii="Arial" w:hAnsi="Arial" w:cs="Arial"/>
          <w:color w:val="FF0000"/>
          <w:sz w:val="24"/>
          <w:szCs w:val="22"/>
        </w:rPr>
      </w:pPr>
    </w:p>
    <w:p w:rsidR="00173E63" w:rsidRPr="00173E63" w:rsidRDefault="00173E63" w:rsidP="00173E63">
      <w:pPr>
        <w:jc w:val="both"/>
        <w:rPr>
          <w:rFonts w:ascii="Arial" w:hAnsi="Arial" w:cs="Arial"/>
          <w:sz w:val="22"/>
          <w:szCs w:val="22"/>
          <w:u w:val="single"/>
        </w:rPr>
      </w:pPr>
      <w:r w:rsidRPr="00173E63">
        <w:rPr>
          <w:rFonts w:ascii="Arial" w:hAnsi="Arial" w:cs="Arial"/>
          <w:sz w:val="22"/>
          <w:szCs w:val="22"/>
          <w:u w:val="single"/>
        </w:rPr>
        <w:t>Tin</w:t>
      </w:r>
    </w:p>
    <w:p w:rsidR="000302FC" w:rsidRDefault="00DD6E27" w:rsidP="00173E63">
      <w:pPr>
        <w:jc w:val="both"/>
        <w:rPr>
          <w:rFonts w:ascii="Arial" w:hAnsi="Arial" w:cs="Arial"/>
          <w:sz w:val="22"/>
          <w:szCs w:val="22"/>
        </w:rPr>
      </w:pPr>
      <w:r>
        <w:rPr>
          <w:rFonts w:ascii="Arial" w:hAnsi="Arial" w:cs="Arial"/>
          <w:sz w:val="22"/>
          <w:szCs w:val="22"/>
        </w:rPr>
        <w:t xml:space="preserve">Most window glass is produced by the float manufacturing process; whereby molten glass is fed on to a bath of molten tin. The density of the soda-lime glass is less than that of tin and hence floats and creates glass with smooth surfaces which is optically free of distortion. As a result a </w:t>
      </w:r>
      <w:r w:rsidR="00173E63" w:rsidRPr="00173E63">
        <w:rPr>
          <w:rFonts w:ascii="Arial" w:hAnsi="Arial" w:cs="Arial"/>
          <w:sz w:val="22"/>
          <w:szCs w:val="22"/>
        </w:rPr>
        <w:t xml:space="preserve">thin layer of tin will be present on one surface of glass produced by </w:t>
      </w:r>
      <w:r>
        <w:rPr>
          <w:rFonts w:ascii="Arial" w:hAnsi="Arial" w:cs="Arial"/>
          <w:sz w:val="22"/>
          <w:szCs w:val="22"/>
        </w:rPr>
        <w:t xml:space="preserve">this </w:t>
      </w:r>
      <w:r w:rsidR="000F5D8D">
        <w:rPr>
          <w:rFonts w:ascii="Arial" w:hAnsi="Arial" w:cs="Arial"/>
          <w:sz w:val="22"/>
          <w:szCs w:val="22"/>
        </w:rPr>
        <w:t>method.</w:t>
      </w:r>
      <w:r w:rsidR="00173E63" w:rsidRPr="00173E63">
        <w:rPr>
          <w:rFonts w:ascii="Arial" w:hAnsi="Arial" w:cs="Arial"/>
          <w:sz w:val="22"/>
          <w:szCs w:val="22"/>
        </w:rPr>
        <w:t xml:space="preserve"> The presence of </w:t>
      </w:r>
      <w:r w:rsidR="005A68DF">
        <w:rPr>
          <w:rFonts w:ascii="Arial" w:hAnsi="Arial" w:cs="Arial"/>
          <w:sz w:val="22"/>
          <w:szCs w:val="22"/>
        </w:rPr>
        <w:t xml:space="preserve">this </w:t>
      </w:r>
      <w:r w:rsidR="00173E63" w:rsidRPr="00173E63">
        <w:rPr>
          <w:rFonts w:ascii="Arial" w:hAnsi="Arial" w:cs="Arial"/>
          <w:sz w:val="22"/>
          <w:szCs w:val="22"/>
        </w:rPr>
        <w:t>tin</w:t>
      </w:r>
      <w:r w:rsidR="008C0735">
        <w:rPr>
          <w:rFonts w:ascii="Arial" w:hAnsi="Arial" w:cs="Arial"/>
          <w:sz w:val="22"/>
          <w:szCs w:val="22"/>
        </w:rPr>
        <w:t xml:space="preserve"> </w:t>
      </w:r>
      <w:r w:rsidR="000F5D8D">
        <w:rPr>
          <w:rFonts w:ascii="Arial" w:hAnsi="Arial" w:cs="Arial"/>
          <w:sz w:val="22"/>
          <w:szCs w:val="22"/>
        </w:rPr>
        <w:t xml:space="preserve">layer </w:t>
      </w:r>
      <w:r w:rsidR="000F5D8D" w:rsidRPr="00173E63">
        <w:rPr>
          <w:rFonts w:ascii="Arial" w:hAnsi="Arial" w:cs="Arial"/>
          <w:sz w:val="22"/>
          <w:szCs w:val="22"/>
        </w:rPr>
        <w:t>can</w:t>
      </w:r>
      <w:r w:rsidR="00173E63" w:rsidRPr="00173E63">
        <w:rPr>
          <w:rFonts w:ascii="Arial" w:hAnsi="Arial" w:cs="Arial"/>
          <w:sz w:val="22"/>
          <w:szCs w:val="22"/>
        </w:rPr>
        <w:t xml:space="preserve"> be readily identified using a UV light source (as contained in a box for example </w:t>
      </w:r>
      <w:r w:rsidR="000F38F6">
        <w:rPr>
          <w:rFonts w:ascii="Arial" w:hAnsi="Arial" w:cs="Arial"/>
          <w:sz w:val="22"/>
          <w:szCs w:val="22"/>
        </w:rPr>
        <w:t>or via</w:t>
      </w:r>
      <w:r w:rsidR="00173E63" w:rsidRPr="00173E63">
        <w:rPr>
          <w:rFonts w:ascii="Arial" w:hAnsi="Arial" w:cs="Arial"/>
          <w:sz w:val="22"/>
          <w:szCs w:val="22"/>
        </w:rPr>
        <w:t xml:space="preserve"> the use of a microscope with UV illumination) at a wavelength of 254nm. The tin coated surface will fluoresce (usually yellow to green). It is often useful to have two pieces of glass from the same item and look at opposing surfaces under UV, to confirm that one side fluoresces and the other does not (looks dark). A permanent marker pen should be used to either colour or label the float surface;</w:t>
      </w:r>
      <w:r w:rsidR="000302FC">
        <w:rPr>
          <w:rFonts w:ascii="Arial" w:hAnsi="Arial" w:cs="Arial"/>
          <w:sz w:val="22"/>
          <w:szCs w:val="22"/>
        </w:rPr>
        <w:t xml:space="preserve"> </w:t>
      </w:r>
      <w:r w:rsidR="00173E63" w:rsidRPr="00173E63">
        <w:rPr>
          <w:rFonts w:ascii="Arial" w:hAnsi="Arial" w:cs="Arial"/>
          <w:sz w:val="22"/>
          <w:szCs w:val="22"/>
        </w:rPr>
        <w:t xml:space="preserve">so this can be readily identified when preparing samples for refractive index measures and analysis. The presence of a float surface </w:t>
      </w:r>
      <w:r w:rsidR="005A68DF">
        <w:rPr>
          <w:rFonts w:ascii="Arial" w:hAnsi="Arial" w:cs="Arial"/>
          <w:sz w:val="22"/>
          <w:szCs w:val="22"/>
        </w:rPr>
        <w:t>might</w:t>
      </w:r>
      <w:r w:rsidR="005A68DF" w:rsidRPr="00173E63">
        <w:rPr>
          <w:rFonts w:ascii="Arial" w:hAnsi="Arial" w:cs="Arial"/>
          <w:sz w:val="22"/>
          <w:szCs w:val="22"/>
        </w:rPr>
        <w:t xml:space="preserve"> </w:t>
      </w:r>
      <w:r w:rsidR="00173E63" w:rsidRPr="00173E63">
        <w:rPr>
          <w:rFonts w:ascii="Arial" w:hAnsi="Arial" w:cs="Arial"/>
          <w:sz w:val="22"/>
          <w:szCs w:val="22"/>
        </w:rPr>
        <w:t>also be seen on GRIM with a solid dark edge that does not disappear during testing but just varies in light intensity as the refractive index of the oil changes.</w:t>
      </w:r>
      <w:r w:rsidR="000302FC">
        <w:rPr>
          <w:rFonts w:ascii="Arial" w:hAnsi="Arial" w:cs="Arial"/>
          <w:sz w:val="22"/>
          <w:szCs w:val="22"/>
        </w:rPr>
        <w:t xml:space="preserve"> </w:t>
      </w:r>
    </w:p>
    <w:p w:rsidR="000302FC" w:rsidRDefault="000302FC" w:rsidP="00173E63">
      <w:pPr>
        <w:jc w:val="both"/>
        <w:rPr>
          <w:rFonts w:ascii="Arial" w:hAnsi="Arial" w:cs="Arial"/>
          <w:sz w:val="22"/>
          <w:szCs w:val="22"/>
        </w:rPr>
      </w:pPr>
    </w:p>
    <w:p w:rsidR="00173E63" w:rsidRPr="00173E63" w:rsidRDefault="00173E63" w:rsidP="00173E63">
      <w:pPr>
        <w:jc w:val="both"/>
        <w:rPr>
          <w:rFonts w:ascii="Arial" w:hAnsi="Arial" w:cs="Arial"/>
          <w:sz w:val="22"/>
          <w:szCs w:val="22"/>
        </w:rPr>
      </w:pPr>
      <w:r w:rsidRPr="00173E63">
        <w:rPr>
          <w:rFonts w:ascii="Arial" w:hAnsi="Arial" w:cs="Arial"/>
          <w:sz w:val="22"/>
          <w:szCs w:val="22"/>
        </w:rPr>
        <w:t>Some older glasses and those produced by being blown etc may also fluoresce under UV, and can be differentiated from float glasses, as the fluorescence tends to lie within the bulk rather than on the surfaces.</w:t>
      </w:r>
    </w:p>
    <w:p w:rsidR="00173E63" w:rsidRDefault="00173E63" w:rsidP="00173E63">
      <w:pPr>
        <w:jc w:val="both"/>
        <w:rPr>
          <w:rFonts w:ascii="Arial" w:hAnsi="Arial" w:cs="Arial"/>
          <w:sz w:val="22"/>
          <w:szCs w:val="22"/>
        </w:rPr>
      </w:pPr>
      <w:r w:rsidRPr="00173E63">
        <w:rPr>
          <w:rFonts w:ascii="Arial" w:hAnsi="Arial" w:cs="Arial"/>
          <w:sz w:val="22"/>
          <w:szCs w:val="22"/>
        </w:rPr>
        <w:t>If there is any doubt about whether or not the fluorescence originates from the surface or not, then that surface can be scratched to remove any surface coating; the newly exposed surface will not fluoresce (i.e. absorbs the light and appears darker). However, any bulk fluorescence will remain unchanged.</w:t>
      </w:r>
    </w:p>
    <w:p w:rsidR="000F38F6" w:rsidRDefault="000F38F6" w:rsidP="00173E63">
      <w:pPr>
        <w:jc w:val="both"/>
        <w:rPr>
          <w:rFonts w:ascii="Arial" w:hAnsi="Arial" w:cs="Arial"/>
          <w:sz w:val="22"/>
          <w:szCs w:val="22"/>
        </w:rPr>
      </w:pPr>
    </w:p>
    <w:p w:rsidR="000F38F6" w:rsidRDefault="000F38F6" w:rsidP="00173E63">
      <w:pPr>
        <w:jc w:val="both"/>
        <w:rPr>
          <w:rFonts w:ascii="Arial" w:hAnsi="Arial" w:cs="Arial"/>
          <w:sz w:val="22"/>
          <w:szCs w:val="22"/>
        </w:rPr>
      </w:pPr>
    </w:p>
    <w:p w:rsidR="00173E63" w:rsidRPr="00173E63" w:rsidRDefault="00173E63" w:rsidP="00173E63">
      <w:pPr>
        <w:rPr>
          <w:rFonts w:ascii="Arial" w:hAnsi="Arial" w:cs="Arial"/>
          <w:sz w:val="22"/>
          <w:szCs w:val="22"/>
          <w:u w:val="single"/>
        </w:rPr>
      </w:pPr>
      <w:r w:rsidRPr="00173E63">
        <w:rPr>
          <w:rFonts w:ascii="Arial" w:hAnsi="Arial" w:cs="Arial"/>
          <w:sz w:val="22"/>
          <w:szCs w:val="22"/>
          <w:u w:val="single"/>
        </w:rPr>
        <w:t>Specialised</w:t>
      </w:r>
      <w:r w:rsidR="008C0735">
        <w:rPr>
          <w:rFonts w:ascii="Arial" w:hAnsi="Arial" w:cs="Arial"/>
          <w:sz w:val="22"/>
          <w:szCs w:val="22"/>
          <w:u w:val="single"/>
        </w:rPr>
        <w:t xml:space="preserve"> Glasses</w:t>
      </w:r>
    </w:p>
    <w:p w:rsidR="00626655" w:rsidRDefault="00173E63" w:rsidP="00173E63">
      <w:pPr>
        <w:rPr>
          <w:rFonts w:ascii="Arial" w:hAnsi="Arial" w:cs="Arial"/>
          <w:sz w:val="22"/>
          <w:szCs w:val="22"/>
        </w:rPr>
      </w:pPr>
      <w:r w:rsidRPr="00173E63">
        <w:rPr>
          <w:rFonts w:ascii="Arial" w:hAnsi="Arial" w:cs="Arial"/>
          <w:sz w:val="22"/>
          <w:szCs w:val="22"/>
        </w:rPr>
        <w:t>A wide range of coatings can be added during manufacture, usually to the opposi</w:t>
      </w:r>
      <w:r w:rsidR="007B0DC0">
        <w:rPr>
          <w:rFonts w:ascii="Arial" w:hAnsi="Arial" w:cs="Arial"/>
          <w:sz w:val="22"/>
          <w:szCs w:val="22"/>
        </w:rPr>
        <w:t>ng</w:t>
      </w:r>
      <w:r w:rsidRPr="00173E63">
        <w:rPr>
          <w:rFonts w:ascii="Arial" w:hAnsi="Arial" w:cs="Arial"/>
          <w:sz w:val="22"/>
          <w:szCs w:val="22"/>
        </w:rPr>
        <w:t xml:space="preserve"> float surface</w:t>
      </w:r>
      <w:r w:rsidR="007B0DC0">
        <w:rPr>
          <w:rFonts w:ascii="Arial" w:hAnsi="Arial" w:cs="Arial"/>
          <w:sz w:val="22"/>
          <w:szCs w:val="22"/>
        </w:rPr>
        <w:t>s</w:t>
      </w:r>
      <w:r w:rsidRPr="00173E63">
        <w:rPr>
          <w:rFonts w:ascii="Arial" w:hAnsi="Arial" w:cs="Arial"/>
          <w:sz w:val="22"/>
          <w:szCs w:val="22"/>
        </w:rPr>
        <w:t xml:space="preserve"> for window glasses produced by the float method. Typical examples of specialised coatings are those used for self-cleaning windows, solar control, and thermal insulation</w:t>
      </w:r>
      <w:r w:rsidR="000F5D8D">
        <w:rPr>
          <w:rFonts w:ascii="Arial" w:hAnsi="Arial" w:cs="Arial"/>
          <w:sz w:val="22"/>
          <w:szCs w:val="22"/>
        </w:rPr>
        <w:t xml:space="preserve">. </w:t>
      </w:r>
      <w:r w:rsidRPr="00173E63">
        <w:rPr>
          <w:rFonts w:ascii="Arial" w:hAnsi="Arial" w:cs="Arial"/>
          <w:sz w:val="22"/>
          <w:szCs w:val="22"/>
        </w:rPr>
        <w:t xml:space="preserve">Some solar control glasses are tinted and also have a coating that may be seen as a blue or bronze colour with oblique </w:t>
      </w:r>
      <w:r w:rsidR="000F5D8D" w:rsidRPr="00173E63">
        <w:rPr>
          <w:rFonts w:ascii="Arial" w:hAnsi="Arial" w:cs="Arial"/>
          <w:sz w:val="22"/>
          <w:szCs w:val="22"/>
        </w:rPr>
        <w:t xml:space="preserve">lighting </w:t>
      </w:r>
      <w:r w:rsidR="000F5D8D">
        <w:rPr>
          <w:rFonts w:ascii="Arial" w:hAnsi="Arial" w:cs="Arial"/>
          <w:sz w:val="22"/>
          <w:szCs w:val="22"/>
        </w:rPr>
        <w:t>with</w:t>
      </w:r>
      <w:r w:rsidRPr="00173E63">
        <w:rPr>
          <w:rFonts w:ascii="Arial" w:hAnsi="Arial" w:cs="Arial"/>
          <w:sz w:val="22"/>
          <w:szCs w:val="22"/>
        </w:rPr>
        <w:t xml:space="preserve"> the naked eye or by using low power microscopy. Manufacturers have and are producing a</w:t>
      </w:r>
      <w:r w:rsidR="00281408">
        <w:rPr>
          <w:rFonts w:ascii="Arial" w:hAnsi="Arial" w:cs="Arial"/>
          <w:sz w:val="22"/>
          <w:szCs w:val="22"/>
        </w:rPr>
        <w:t xml:space="preserve"> wide variety</w:t>
      </w:r>
      <w:r w:rsidRPr="00173E63">
        <w:rPr>
          <w:rFonts w:ascii="Arial" w:hAnsi="Arial" w:cs="Arial"/>
          <w:sz w:val="22"/>
          <w:szCs w:val="22"/>
        </w:rPr>
        <w:t xml:space="preserve"> of coatings</w:t>
      </w:r>
      <w:r w:rsidR="00281408">
        <w:rPr>
          <w:rFonts w:ascii="Arial" w:hAnsi="Arial" w:cs="Arial"/>
          <w:sz w:val="22"/>
          <w:szCs w:val="22"/>
        </w:rPr>
        <w:t>.</w:t>
      </w:r>
      <w:r w:rsidRPr="00173E63">
        <w:rPr>
          <w:rFonts w:ascii="Arial" w:hAnsi="Arial" w:cs="Arial"/>
          <w:sz w:val="22"/>
          <w:szCs w:val="22"/>
        </w:rPr>
        <w:t xml:space="preserve"> </w:t>
      </w:r>
    </w:p>
    <w:p w:rsidR="00173E63" w:rsidRPr="00173E63" w:rsidRDefault="00173E63" w:rsidP="00173E63">
      <w:pPr>
        <w:rPr>
          <w:rFonts w:ascii="Arial" w:hAnsi="Arial" w:cs="Arial"/>
          <w:sz w:val="22"/>
          <w:szCs w:val="22"/>
        </w:rPr>
      </w:pPr>
      <w:r w:rsidRPr="00173E63">
        <w:rPr>
          <w:rFonts w:ascii="Arial" w:hAnsi="Arial" w:cs="Arial"/>
          <w:sz w:val="22"/>
          <w:szCs w:val="22"/>
        </w:rPr>
        <w:t xml:space="preserve">Coatings used on vehicles can be seen as hard black </w:t>
      </w:r>
      <w:r w:rsidR="000F5D8D">
        <w:rPr>
          <w:rFonts w:ascii="Arial" w:hAnsi="Arial" w:cs="Arial"/>
          <w:sz w:val="22"/>
          <w:szCs w:val="22"/>
        </w:rPr>
        <w:t xml:space="preserve">layer </w:t>
      </w:r>
      <w:r w:rsidR="000F5D8D" w:rsidRPr="00173E63">
        <w:rPr>
          <w:rFonts w:ascii="Arial" w:hAnsi="Arial" w:cs="Arial"/>
          <w:sz w:val="22"/>
          <w:szCs w:val="22"/>
        </w:rPr>
        <w:t>around</w:t>
      </w:r>
      <w:r w:rsidRPr="00173E63">
        <w:rPr>
          <w:rFonts w:ascii="Arial" w:hAnsi="Arial" w:cs="Arial"/>
          <w:sz w:val="22"/>
          <w:szCs w:val="22"/>
        </w:rPr>
        <w:t xml:space="preserve"> the edges of front and rear windscreens. In addition, some of the windscreens will contain fine metal wires that comprise the heating elements for the front and rear windows.      </w:t>
      </w:r>
    </w:p>
    <w:p w:rsidR="00173E63" w:rsidRDefault="00173E63" w:rsidP="00173E63">
      <w:pPr>
        <w:rPr>
          <w:rFonts w:ascii="Arial" w:hAnsi="Arial" w:cs="Arial"/>
          <w:sz w:val="22"/>
          <w:szCs w:val="22"/>
        </w:rPr>
      </w:pPr>
      <w:r w:rsidRPr="00173E63">
        <w:rPr>
          <w:rFonts w:ascii="Arial" w:hAnsi="Arial" w:cs="Arial"/>
          <w:sz w:val="22"/>
          <w:szCs w:val="22"/>
        </w:rPr>
        <w:lastRenderedPageBreak/>
        <w:t>A coating can usually be seen by observing the surfaces with oblique white light. The presence of a coating can be confirmed by scratching away the potential layer to observe any differences with the glass below i.e. the newly exposed surface will not have the coating present and not exhibit the colour observed with the coating seen obliquely.</w:t>
      </w:r>
    </w:p>
    <w:p w:rsidR="00626655" w:rsidRDefault="00626655" w:rsidP="00173E63">
      <w:pPr>
        <w:rPr>
          <w:rFonts w:ascii="Arial" w:hAnsi="Arial" w:cs="Arial"/>
          <w:sz w:val="22"/>
          <w:szCs w:val="22"/>
        </w:rPr>
      </w:pPr>
    </w:p>
    <w:p w:rsidR="00173E63" w:rsidRDefault="00173E63" w:rsidP="00173E63">
      <w:pPr>
        <w:rPr>
          <w:rFonts w:ascii="Arial" w:hAnsi="Arial" w:cs="Arial"/>
          <w:sz w:val="22"/>
          <w:szCs w:val="22"/>
        </w:rPr>
      </w:pPr>
    </w:p>
    <w:p w:rsidR="007B0DC0" w:rsidRDefault="007B0DC0" w:rsidP="00173E63">
      <w:pPr>
        <w:rPr>
          <w:rFonts w:ascii="Arial" w:hAnsi="Arial" w:cs="Arial"/>
          <w:sz w:val="22"/>
          <w:szCs w:val="22"/>
        </w:rPr>
      </w:pPr>
    </w:p>
    <w:p w:rsidR="007B0DC0" w:rsidRPr="00173E63" w:rsidRDefault="007B0DC0" w:rsidP="00173E63">
      <w:pPr>
        <w:rPr>
          <w:rFonts w:ascii="Arial" w:hAnsi="Arial" w:cs="Arial"/>
          <w:sz w:val="22"/>
          <w:szCs w:val="22"/>
        </w:rPr>
      </w:pPr>
    </w:p>
    <w:p w:rsidR="00173E63" w:rsidRPr="00173E63" w:rsidRDefault="00173E63" w:rsidP="00173E63">
      <w:pPr>
        <w:rPr>
          <w:rFonts w:ascii="Arial" w:hAnsi="Arial" w:cs="Arial"/>
          <w:sz w:val="22"/>
          <w:szCs w:val="22"/>
          <w:u w:val="single"/>
        </w:rPr>
      </w:pPr>
      <w:r w:rsidRPr="00173E63">
        <w:rPr>
          <w:rFonts w:ascii="Arial" w:hAnsi="Arial" w:cs="Arial"/>
          <w:sz w:val="22"/>
          <w:szCs w:val="22"/>
          <w:u w:val="single"/>
        </w:rPr>
        <w:t>Temporary</w:t>
      </w:r>
      <w:r w:rsidR="005D32D1">
        <w:rPr>
          <w:rFonts w:ascii="Arial" w:hAnsi="Arial" w:cs="Arial"/>
          <w:sz w:val="22"/>
          <w:szCs w:val="22"/>
          <w:u w:val="single"/>
        </w:rPr>
        <w:t xml:space="preserve"> Coatings</w:t>
      </w:r>
    </w:p>
    <w:p w:rsidR="00173E63" w:rsidRPr="00173E63" w:rsidRDefault="00173E63" w:rsidP="00173E63">
      <w:pPr>
        <w:rPr>
          <w:rFonts w:ascii="Arial" w:hAnsi="Arial" w:cs="Arial"/>
          <w:sz w:val="22"/>
          <w:szCs w:val="22"/>
        </w:rPr>
      </w:pPr>
      <w:r w:rsidRPr="00173E63">
        <w:rPr>
          <w:rFonts w:ascii="Arial" w:hAnsi="Arial" w:cs="Arial"/>
          <w:sz w:val="22"/>
          <w:szCs w:val="22"/>
        </w:rPr>
        <w:t xml:space="preserve">Some </w:t>
      </w:r>
      <w:r w:rsidR="008161FD" w:rsidRPr="00173E63">
        <w:rPr>
          <w:rFonts w:ascii="Arial" w:hAnsi="Arial" w:cs="Arial"/>
          <w:sz w:val="22"/>
          <w:szCs w:val="22"/>
        </w:rPr>
        <w:t>polymer-based</w:t>
      </w:r>
      <w:r w:rsidRPr="00173E63">
        <w:rPr>
          <w:rFonts w:ascii="Arial" w:hAnsi="Arial" w:cs="Arial"/>
          <w:sz w:val="22"/>
          <w:szCs w:val="22"/>
        </w:rPr>
        <w:t xml:space="preserve"> coatings may be temporary and added by the manufacturer to protect surfaces during transportation and installation.</w:t>
      </w:r>
    </w:p>
    <w:p w:rsidR="00173E63" w:rsidRPr="00173E63" w:rsidRDefault="00173E63" w:rsidP="00173E63">
      <w:pPr>
        <w:rPr>
          <w:rFonts w:ascii="Arial" w:hAnsi="Arial" w:cs="Arial"/>
          <w:sz w:val="22"/>
          <w:szCs w:val="22"/>
        </w:rPr>
      </w:pPr>
      <w:r w:rsidRPr="00173E63">
        <w:rPr>
          <w:rFonts w:ascii="Arial" w:hAnsi="Arial" w:cs="Arial"/>
          <w:sz w:val="22"/>
          <w:szCs w:val="22"/>
        </w:rPr>
        <w:t>Self-adhesive or static coatings may be added by the end user, such as an anti-glare films or advertising posters in shops. These are often readily visible on larger fragments and the scientist should be aware of their presence as additional evidence for testing or for physical fit construction.</w:t>
      </w:r>
    </w:p>
    <w:p w:rsidR="00173E63" w:rsidRPr="00173E63" w:rsidRDefault="00173E63" w:rsidP="00173E63">
      <w:pPr>
        <w:rPr>
          <w:rFonts w:ascii="Arial" w:hAnsi="Arial" w:cs="Arial"/>
          <w:sz w:val="22"/>
          <w:szCs w:val="22"/>
        </w:rPr>
      </w:pPr>
      <w:r w:rsidRPr="00173E63">
        <w:rPr>
          <w:rFonts w:ascii="Arial" w:hAnsi="Arial" w:cs="Arial"/>
          <w:sz w:val="22"/>
          <w:szCs w:val="22"/>
        </w:rPr>
        <w:t>Many</w:t>
      </w:r>
      <w:r w:rsidR="00987533">
        <w:rPr>
          <w:rFonts w:ascii="Arial" w:hAnsi="Arial" w:cs="Arial"/>
          <w:sz w:val="22"/>
          <w:szCs w:val="22"/>
        </w:rPr>
        <w:t xml:space="preserve"> television screens and mobile phones (consumer electronics)</w:t>
      </w:r>
      <w:r w:rsidRPr="00173E63">
        <w:rPr>
          <w:rFonts w:ascii="Arial" w:hAnsi="Arial" w:cs="Arial"/>
          <w:sz w:val="22"/>
          <w:szCs w:val="22"/>
        </w:rPr>
        <w:t xml:space="preserve"> will have glass screens to aid protection and many may bear </w:t>
      </w:r>
      <w:r w:rsidR="000F5D8D">
        <w:rPr>
          <w:rFonts w:ascii="Arial" w:hAnsi="Arial" w:cs="Arial"/>
          <w:sz w:val="22"/>
          <w:szCs w:val="22"/>
        </w:rPr>
        <w:t>coating and electronics</w:t>
      </w:r>
      <w:r w:rsidRPr="00173E63">
        <w:rPr>
          <w:rFonts w:ascii="Arial" w:hAnsi="Arial" w:cs="Arial"/>
          <w:sz w:val="22"/>
          <w:szCs w:val="22"/>
        </w:rPr>
        <w:t xml:space="preserve"> </w:t>
      </w:r>
      <w:r w:rsidR="008161FD">
        <w:rPr>
          <w:rFonts w:ascii="Arial" w:hAnsi="Arial" w:cs="Arial"/>
          <w:sz w:val="22"/>
          <w:szCs w:val="22"/>
        </w:rPr>
        <w:t>on</w:t>
      </w:r>
      <w:r w:rsidRPr="00173E63">
        <w:rPr>
          <w:rFonts w:ascii="Arial" w:hAnsi="Arial" w:cs="Arial"/>
          <w:sz w:val="22"/>
          <w:szCs w:val="22"/>
        </w:rPr>
        <w:t xml:space="preserve"> one side.</w:t>
      </w:r>
    </w:p>
    <w:p w:rsidR="008C0735" w:rsidRDefault="008C0735" w:rsidP="00173E63">
      <w:pPr>
        <w:rPr>
          <w:rFonts w:ascii="Arial" w:hAnsi="Arial" w:cs="Arial"/>
          <w:sz w:val="22"/>
          <w:szCs w:val="22"/>
        </w:rPr>
      </w:pPr>
    </w:p>
    <w:p w:rsidR="00173E63" w:rsidRPr="00173E63" w:rsidRDefault="00173E63" w:rsidP="00173E63">
      <w:pPr>
        <w:rPr>
          <w:rFonts w:ascii="Arial" w:hAnsi="Arial" w:cs="Arial"/>
          <w:sz w:val="22"/>
          <w:szCs w:val="22"/>
        </w:rPr>
      </w:pPr>
      <w:r w:rsidRPr="00173E63">
        <w:rPr>
          <w:rFonts w:ascii="Arial" w:hAnsi="Arial" w:cs="Arial"/>
          <w:sz w:val="22"/>
          <w:szCs w:val="22"/>
        </w:rPr>
        <w:t xml:space="preserve">The scientist must be aware that some windows installed door and window frames may have putty or other sealant material used for securing the panes in place. In addition, some may have paint around the edges of the glass, when painted in situ. As such recovered fragments of glass or the debris from an item may have this additional evidence. </w:t>
      </w:r>
    </w:p>
    <w:p w:rsidR="00173E63" w:rsidRDefault="00173E63" w:rsidP="00173E63">
      <w:pPr>
        <w:jc w:val="both"/>
        <w:rPr>
          <w:rFonts w:ascii="Arial" w:hAnsi="Arial" w:cs="Arial"/>
          <w:sz w:val="22"/>
          <w:szCs w:val="22"/>
        </w:rPr>
      </w:pPr>
    </w:p>
    <w:p w:rsidR="006301AB" w:rsidRDefault="006301AB" w:rsidP="006301AB">
      <w:pPr>
        <w:jc w:val="both"/>
        <w:rPr>
          <w:rFonts w:ascii="Arial" w:hAnsi="Arial" w:cs="Arial"/>
          <w:sz w:val="22"/>
          <w:szCs w:val="22"/>
        </w:rPr>
      </w:pPr>
      <w:r>
        <w:rPr>
          <w:rFonts w:ascii="Arial" w:hAnsi="Arial" w:cs="Arial"/>
          <w:sz w:val="22"/>
          <w:szCs w:val="22"/>
        </w:rPr>
        <w:t xml:space="preserve">Note: the identification of a coating, including tin, on recovered fragments with an original surface may be difficult to determine at this stage unless </w:t>
      </w:r>
      <w:r w:rsidR="007B0DC0">
        <w:rPr>
          <w:rFonts w:ascii="Arial" w:hAnsi="Arial" w:cs="Arial"/>
          <w:sz w:val="22"/>
          <w:szCs w:val="22"/>
        </w:rPr>
        <w:t xml:space="preserve">these are </w:t>
      </w:r>
      <w:r>
        <w:rPr>
          <w:rFonts w:ascii="Arial" w:hAnsi="Arial" w:cs="Arial"/>
          <w:sz w:val="22"/>
          <w:szCs w:val="22"/>
        </w:rPr>
        <w:t>greater than 0.5mm2</w:t>
      </w:r>
      <w:r w:rsidR="007B0DC0">
        <w:rPr>
          <w:rFonts w:ascii="Arial" w:hAnsi="Arial" w:cs="Arial"/>
          <w:sz w:val="22"/>
          <w:szCs w:val="22"/>
        </w:rPr>
        <w:t xml:space="preserve"> in size</w:t>
      </w:r>
      <w:r>
        <w:rPr>
          <w:rFonts w:ascii="Arial" w:hAnsi="Arial" w:cs="Arial"/>
          <w:sz w:val="22"/>
          <w:szCs w:val="22"/>
        </w:rPr>
        <w:t>. It is always recommended than any coating potentially observed on a recovered fragment is compared to that seen on the control. Additionally, any observation should be analysed using SEM/EDX, for example</w:t>
      </w:r>
      <w:r w:rsidR="007B0DC0">
        <w:rPr>
          <w:rFonts w:ascii="Arial" w:hAnsi="Arial" w:cs="Arial"/>
          <w:sz w:val="22"/>
          <w:szCs w:val="22"/>
        </w:rPr>
        <w:t>, to establish the composition, which will aid to the type under consideration</w:t>
      </w:r>
      <w:r>
        <w:rPr>
          <w:rFonts w:ascii="Arial" w:hAnsi="Arial" w:cs="Arial"/>
          <w:sz w:val="22"/>
          <w:szCs w:val="22"/>
        </w:rPr>
        <w:t>.</w:t>
      </w:r>
    </w:p>
    <w:p w:rsidR="006301AB" w:rsidRPr="00173E63" w:rsidRDefault="006301AB" w:rsidP="00173E63">
      <w:pPr>
        <w:jc w:val="both"/>
        <w:rPr>
          <w:rFonts w:ascii="Arial" w:hAnsi="Arial" w:cs="Arial"/>
          <w:sz w:val="22"/>
          <w:szCs w:val="22"/>
        </w:rPr>
      </w:pPr>
    </w:p>
    <w:p w:rsidR="00454DA9" w:rsidRDefault="00454DA9" w:rsidP="00454DA9">
      <w:pPr>
        <w:autoSpaceDE w:val="0"/>
        <w:autoSpaceDN w:val="0"/>
        <w:adjustRightInd w:val="0"/>
        <w:jc w:val="both"/>
        <w:rPr>
          <w:rFonts w:ascii="Arial" w:hAnsi="Arial" w:cs="Arial"/>
          <w:color w:val="FF0000"/>
          <w:sz w:val="22"/>
          <w:szCs w:val="22"/>
          <w:u w:val="single"/>
        </w:rPr>
      </w:pPr>
    </w:p>
    <w:p w:rsidR="00173E63" w:rsidRPr="004606D3" w:rsidRDefault="00173E63" w:rsidP="00173E63">
      <w:pPr>
        <w:numPr>
          <w:ilvl w:val="1"/>
          <w:numId w:val="33"/>
        </w:numPr>
        <w:autoSpaceDE w:val="0"/>
        <w:autoSpaceDN w:val="0"/>
        <w:adjustRightInd w:val="0"/>
        <w:jc w:val="both"/>
        <w:rPr>
          <w:rFonts w:ascii="Arial" w:hAnsi="Arial" w:cs="Arial"/>
          <w:sz w:val="22"/>
          <w:szCs w:val="22"/>
          <w:u w:val="single"/>
        </w:rPr>
      </w:pPr>
      <w:r w:rsidRPr="004606D3">
        <w:rPr>
          <w:rFonts w:ascii="Arial" w:hAnsi="Arial" w:cs="Arial"/>
          <w:sz w:val="22"/>
          <w:szCs w:val="22"/>
          <w:u w:val="single"/>
        </w:rPr>
        <w:t>Interferometry</w:t>
      </w:r>
    </w:p>
    <w:p w:rsidR="00173E63" w:rsidRPr="004606D3" w:rsidRDefault="00173E63" w:rsidP="00173E63">
      <w:pPr>
        <w:jc w:val="both"/>
        <w:rPr>
          <w:rFonts w:ascii="Arial" w:hAnsi="Arial" w:cs="Arial"/>
          <w:sz w:val="22"/>
          <w:szCs w:val="22"/>
          <w:u w:val="single"/>
        </w:rPr>
      </w:pPr>
    </w:p>
    <w:p w:rsidR="00173E63" w:rsidRPr="004606D3" w:rsidRDefault="00173E63" w:rsidP="00173E63">
      <w:pPr>
        <w:rPr>
          <w:rFonts w:ascii="Arial" w:hAnsi="Arial" w:cs="Arial"/>
          <w:sz w:val="22"/>
          <w:szCs w:val="22"/>
        </w:rPr>
      </w:pPr>
      <w:r w:rsidRPr="004606D3">
        <w:rPr>
          <w:rFonts w:ascii="Arial" w:hAnsi="Arial" w:cs="Arial"/>
          <w:sz w:val="22"/>
          <w:szCs w:val="22"/>
          <w:u w:val="single"/>
        </w:rPr>
        <w:t>Theory</w:t>
      </w:r>
      <w:r w:rsidRPr="004606D3">
        <w:rPr>
          <w:rFonts w:ascii="Arial" w:hAnsi="Arial" w:cs="Arial"/>
          <w:sz w:val="22"/>
          <w:szCs w:val="22"/>
        </w:rPr>
        <w:t xml:space="preserve"> </w:t>
      </w:r>
      <w:r w:rsidRPr="004606D3">
        <w:rPr>
          <w:rFonts w:ascii="Arial" w:hAnsi="Arial" w:cs="Arial"/>
          <w:i/>
          <w:sz w:val="22"/>
          <w:szCs w:val="22"/>
        </w:rPr>
        <w:t>(how much is needed – can we give references)?</w:t>
      </w:r>
    </w:p>
    <w:p w:rsidR="007B0DC0" w:rsidRDefault="00173E63" w:rsidP="00D104F8">
      <w:pPr>
        <w:rPr>
          <w:rFonts w:ascii="Arial" w:hAnsi="Arial" w:cs="Arial"/>
          <w:sz w:val="22"/>
          <w:szCs w:val="22"/>
          <w:shd w:val="clear" w:color="auto" w:fill="FFFFFF"/>
        </w:rPr>
      </w:pPr>
      <w:r w:rsidRPr="004606D3">
        <w:rPr>
          <w:rFonts w:ascii="Arial" w:hAnsi="Arial" w:cs="Arial"/>
          <w:sz w:val="22"/>
          <w:szCs w:val="22"/>
          <w:shd w:val="clear" w:color="auto" w:fill="FFFFFF"/>
        </w:rPr>
        <w:t xml:space="preserve">Interferometry is </w:t>
      </w:r>
      <w:r w:rsidR="007B0DC0">
        <w:rPr>
          <w:rFonts w:ascii="Arial" w:hAnsi="Arial" w:cs="Arial"/>
          <w:sz w:val="22"/>
          <w:szCs w:val="22"/>
          <w:shd w:val="clear" w:color="auto" w:fill="FFFFFF"/>
        </w:rPr>
        <w:t xml:space="preserve">derived from Phase Contrast Microscopy </w:t>
      </w:r>
      <w:r w:rsidRPr="004606D3">
        <w:rPr>
          <w:rFonts w:ascii="Arial" w:hAnsi="Arial" w:cs="Arial"/>
          <w:sz w:val="22"/>
          <w:szCs w:val="22"/>
          <w:shd w:val="clear" w:color="auto" w:fill="FFFFFF"/>
        </w:rPr>
        <w:t>usually conducted using a high</w:t>
      </w:r>
      <w:r w:rsidR="004606D3">
        <w:rPr>
          <w:rFonts w:ascii="Arial" w:hAnsi="Arial" w:cs="Arial"/>
          <w:sz w:val="22"/>
          <w:szCs w:val="22"/>
          <w:shd w:val="clear" w:color="auto" w:fill="FFFFFF"/>
        </w:rPr>
        <w:t>-</w:t>
      </w:r>
      <w:r w:rsidRPr="004606D3">
        <w:rPr>
          <w:rFonts w:ascii="Arial" w:hAnsi="Arial" w:cs="Arial"/>
          <w:sz w:val="22"/>
          <w:szCs w:val="22"/>
          <w:shd w:val="clear" w:color="auto" w:fill="FFFFFF"/>
        </w:rPr>
        <w:t xml:space="preserve">power microscope with </w:t>
      </w:r>
      <w:r w:rsidR="004606D3">
        <w:rPr>
          <w:rFonts w:ascii="Arial" w:hAnsi="Arial" w:cs="Arial"/>
          <w:sz w:val="22"/>
          <w:szCs w:val="22"/>
          <w:shd w:val="clear" w:color="auto" w:fill="FFFFFF"/>
        </w:rPr>
        <w:t xml:space="preserve">objective that uses two semi-silvered mirrors that splits </w:t>
      </w:r>
      <w:r w:rsidR="00E51387">
        <w:rPr>
          <w:rFonts w:ascii="Arial" w:hAnsi="Arial" w:cs="Arial"/>
          <w:sz w:val="22"/>
          <w:szCs w:val="22"/>
          <w:shd w:val="clear" w:color="auto" w:fill="FFFFFF"/>
        </w:rPr>
        <w:t>a beam of monochromatic light</w:t>
      </w:r>
      <w:r w:rsidR="004606D3">
        <w:rPr>
          <w:rFonts w:ascii="Arial" w:hAnsi="Arial" w:cs="Arial"/>
          <w:sz w:val="22"/>
          <w:szCs w:val="22"/>
          <w:shd w:val="clear" w:color="auto" w:fill="FFFFFF"/>
        </w:rPr>
        <w:t xml:space="preserve">, </w:t>
      </w:r>
      <w:r w:rsidR="00E51387">
        <w:rPr>
          <w:rFonts w:ascii="Arial" w:hAnsi="Arial" w:cs="Arial"/>
          <w:sz w:val="22"/>
          <w:szCs w:val="22"/>
          <w:shd w:val="clear" w:color="auto" w:fill="FFFFFF"/>
        </w:rPr>
        <w:t xml:space="preserve">as used by </w:t>
      </w:r>
      <w:r w:rsidR="007B0DC0">
        <w:rPr>
          <w:rFonts w:ascii="Arial" w:hAnsi="Arial" w:cs="Arial"/>
          <w:sz w:val="22"/>
          <w:szCs w:val="22"/>
          <w:shd w:val="clear" w:color="auto" w:fill="FFFFFF"/>
        </w:rPr>
        <w:t>the</w:t>
      </w:r>
      <w:r w:rsidR="004606D3">
        <w:rPr>
          <w:rFonts w:ascii="Arial" w:hAnsi="Arial" w:cs="Arial"/>
          <w:sz w:val="22"/>
          <w:szCs w:val="22"/>
          <w:shd w:val="clear" w:color="auto" w:fill="FFFFFF"/>
        </w:rPr>
        <w:t xml:space="preserve"> </w:t>
      </w:r>
      <w:proofErr w:type="spellStart"/>
      <w:r w:rsidR="004606D3" w:rsidRPr="004606D3">
        <w:rPr>
          <w:rFonts w:ascii="Arial" w:hAnsi="Arial" w:cs="Arial"/>
          <w:sz w:val="22"/>
          <w:szCs w:val="22"/>
          <w:shd w:val="clear" w:color="auto" w:fill="FFFFFF"/>
        </w:rPr>
        <w:t>Mirau</w:t>
      </w:r>
      <w:proofErr w:type="spellEnd"/>
      <w:r w:rsidR="004606D3" w:rsidRPr="004606D3">
        <w:rPr>
          <w:rFonts w:ascii="Arial" w:hAnsi="Arial" w:cs="Arial"/>
          <w:sz w:val="22"/>
          <w:szCs w:val="22"/>
          <w:shd w:val="clear" w:color="auto" w:fill="FFFFFF"/>
        </w:rPr>
        <w:t xml:space="preserve"> Interferometer</w:t>
      </w:r>
      <w:r w:rsidRPr="004606D3">
        <w:rPr>
          <w:rFonts w:ascii="Arial" w:hAnsi="Arial" w:cs="Arial"/>
          <w:sz w:val="22"/>
          <w:szCs w:val="22"/>
          <w:shd w:val="clear" w:color="auto" w:fill="FFFFFF"/>
        </w:rPr>
        <w:t xml:space="preserve"> objective</w:t>
      </w:r>
      <w:r w:rsidR="00E51387">
        <w:rPr>
          <w:rFonts w:ascii="Arial" w:hAnsi="Arial" w:cs="Arial"/>
          <w:sz w:val="22"/>
          <w:szCs w:val="22"/>
          <w:shd w:val="clear" w:color="auto" w:fill="FFFFFF"/>
        </w:rPr>
        <w:t xml:space="preserve"> for example</w:t>
      </w:r>
      <w:r w:rsidR="004606D3">
        <w:rPr>
          <w:rFonts w:ascii="Arial" w:hAnsi="Arial" w:cs="Arial"/>
          <w:sz w:val="22"/>
          <w:szCs w:val="22"/>
          <w:shd w:val="clear" w:color="auto" w:fill="FFFFFF"/>
        </w:rPr>
        <w:t>.</w:t>
      </w:r>
      <w:r w:rsidR="00D104F8">
        <w:rPr>
          <w:rFonts w:ascii="Arial" w:hAnsi="Arial" w:cs="Arial"/>
          <w:sz w:val="22"/>
          <w:szCs w:val="22"/>
          <w:shd w:val="clear" w:color="auto" w:fill="FFFFFF"/>
        </w:rPr>
        <w:t xml:space="preserve"> </w:t>
      </w:r>
    </w:p>
    <w:p w:rsidR="00E51387" w:rsidRPr="00E51387" w:rsidRDefault="00690EA2" w:rsidP="00E51387">
      <w:pPr>
        <w:rPr>
          <w:rFonts w:ascii="Arial" w:hAnsi="Arial" w:cs="Arial"/>
          <w:sz w:val="22"/>
          <w:szCs w:val="22"/>
          <w:lang w:val="en-US"/>
        </w:rPr>
      </w:pPr>
      <w:r>
        <w:rPr>
          <w:rFonts w:ascii="Arial" w:hAnsi="Arial" w:cs="Arial"/>
          <w:sz w:val="22"/>
          <w:szCs w:val="22"/>
          <w:shd w:val="clear" w:color="auto" w:fill="FFFFFF"/>
        </w:rPr>
        <w:t>Part of the</w:t>
      </w:r>
      <w:r w:rsidR="00D104F8">
        <w:rPr>
          <w:rFonts w:ascii="Arial" w:hAnsi="Arial" w:cs="Arial"/>
          <w:sz w:val="22"/>
          <w:szCs w:val="22"/>
          <w:shd w:val="clear" w:color="auto" w:fill="FFFFFF"/>
        </w:rPr>
        <w:t xml:space="preserve"> incident light</w:t>
      </w:r>
      <w:r w:rsidR="00D104F8" w:rsidRPr="004606D3">
        <w:rPr>
          <w:rFonts w:ascii="Arial" w:hAnsi="Arial" w:cs="Arial"/>
          <w:color w:val="FF0000"/>
          <w:sz w:val="22"/>
          <w:szCs w:val="22"/>
          <w:lang w:val="en-US"/>
        </w:rPr>
        <w:t xml:space="preserve"> </w:t>
      </w:r>
      <w:r w:rsidR="00D104F8" w:rsidRPr="00D104F8">
        <w:rPr>
          <w:rFonts w:ascii="Arial" w:hAnsi="Arial" w:cs="Arial"/>
          <w:sz w:val="22"/>
          <w:szCs w:val="22"/>
          <w:lang w:val="en-US"/>
        </w:rPr>
        <w:t>beam is reflected from</w:t>
      </w:r>
      <w:r>
        <w:rPr>
          <w:rFonts w:ascii="Arial" w:hAnsi="Arial" w:cs="Arial"/>
          <w:sz w:val="22"/>
          <w:szCs w:val="22"/>
          <w:lang w:val="en-US"/>
        </w:rPr>
        <w:t xml:space="preserve"> surface of the fragment and the other from the </w:t>
      </w:r>
      <w:r w:rsidRPr="00E51387">
        <w:rPr>
          <w:rFonts w:ascii="Arial" w:hAnsi="Arial" w:cs="Arial"/>
          <w:sz w:val="22"/>
          <w:szCs w:val="22"/>
          <w:lang w:val="en-US"/>
        </w:rPr>
        <w:t>mirrors.</w:t>
      </w:r>
      <w:r w:rsidR="00D104F8" w:rsidRPr="00E51387">
        <w:rPr>
          <w:rFonts w:ascii="Arial" w:hAnsi="Arial" w:cs="Arial"/>
          <w:sz w:val="22"/>
          <w:szCs w:val="22"/>
          <w:lang w:val="en-US"/>
        </w:rPr>
        <w:t xml:space="preserve"> Th</w:t>
      </w:r>
      <w:r w:rsidR="00E51387" w:rsidRPr="00E51387">
        <w:rPr>
          <w:rFonts w:ascii="Arial" w:hAnsi="Arial" w:cs="Arial"/>
          <w:sz w:val="22"/>
          <w:szCs w:val="22"/>
          <w:lang w:val="en-US"/>
        </w:rPr>
        <w:t xml:space="preserve">e light reflected from the surface </w:t>
      </w:r>
      <w:r w:rsidR="00E51387">
        <w:rPr>
          <w:rFonts w:ascii="Arial" w:hAnsi="Arial" w:cs="Arial"/>
          <w:sz w:val="22"/>
          <w:szCs w:val="22"/>
          <w:lang w:val="en-US"/>
        </w:rPr>
        <w:t>of the glass recombines</w:t>
      </w:r>
      <w:r w:rsidR="00D104F8" w:rsidRPr="00E51387">
        <w:rPr>
          <w:rFonts w:ascii="Arial" w:hAnsi="Arial" w:cs="Arial"/>
          <w:sz w:val="22"/>
          <w:szCs w:val="22"/>
          <w:lang w:val="en-US"/>
        </w:rPr>
        <w:t xml:space="preserve"> with the light beam reflected from the </w:t>
      </w:r>
      <w:r w:rsidR="00E51387" w:rsidRPr="00E51387">
        <w:rPr>
          <w:rFonts w:ascii="Arial" w:hAnsi="Arial" w:cs="Arial"/>
          <w:sz w:val="22"/>
          <w:szCs w:val="22"/>
          <w:lang w:val="en-US"/>
        </w:rPr>
        <w:t>reference mirrors</w:t>
      </w:r>
      <w:r w:rsidR="00D104F8" w:rsidRPr="00E51387">
        <w:rPr>
          <w:rFonts w:ascii="Arial" w:hAnsi="Arial" w:cs="Arial"/>
          <w:sz w:val="22"/>
          <w:szCs w:val="22"/>
          <w:lang w:val="en-US"/>
        </w:rPr>
        <w:t xml:space="preserve"> </w:t>
      </w:r>
      <w:r w:rsidR="00E51387" w:rsidRPr="00E51387">
        <w:rPr>
          <w:rFonts w:ascii="Arial" w:hAnsi="Arial" w:cs="Arial"/>
          <w:sz w:val="22"/>
          <w:szCs w:val="22"/>
          <w:lang w:val="en-US"/>
        </w:rPr>
        <w:t>giving rise to an interference pattern superimposed on the image of the glass surface.</w:t>
      </w:r>
      <w:r w:rsidR="00E51387">
        <w:rPr>
          <w:rFonts w:ascii="Arial" w:hAnsi="Arial" w:cs="Arial"/>
          <w:sz w:val="22"/>
          <w:szCs w:val="22"/>
          <w:lang w:val="en-US"/>
        </w:rPr>
        <w:t xml:space="preserve"> </w:t>
      </w:r>
      <w:r w:rsidR="00E51387" w:rsidRPr="00E51387">
        <w:rPr>
          <w:rFonts w:ascii="Arial" w:hAnsi="Arial" w:cs="Arial"/>
          <w:sz w:val="22"/>
          <w:szCs w:val="22"/>
          <w:shd w:val="clear" w:color="auto" w:fill="FFFFFF"/>
        </w:rPr>
        <w:t>Th</w:t>
      </w:r>
      <w:r w:rsidR="00E51387">
        <w:rPr>
          <w:rFonts w:ascii="Arial" w:hAnsi="Arial" w:cs="Arial"/>
          <w:sz w:val="22"/>
          <w:szCs w:val="22"/>
          <w:shd w:val="clear" w:color="auto" w:fill="FFFFFF"/>
        </w:rPr>
        <w:t xml:space="preserve">e </w:t>
      </w:r>
      <w:r w:rsidR="00E51387" w:rsidRPr="00E51387">
        <w:rPr>
          <w:rFonts w:ascii="Arial" w:hAnsi="Arial" w:cs="Arial"/>
          <w:sz w:val="22"/>
          <w:szCs w:val="22"/>
          <w:shd w:val="clear" w:color="auto" w:fill="FFFFFF"/>
        </w:rPr>
        <w:t>‘</w:t>
      </w:r>
      <w:r w:rsidR="00E51387" w:rsidRPr="00E51387">
        <w:rPr>
          <w:rFonts w:ascii="Arial" w:hAnsi="Arial" w:cs="Arial"/>
          <w:sz w:val="22"/>
          <w:szCs w:val="22"/>
          <w:lang w:val="en-US"/>
        </w:rPr>
        <w:t>interferogram’ shows the topography of the surface, which appears as a contour map with alternating fringed bands of light and dark from the respective constructive and destructive interference</w:t>
      </w:r>
      <w:r w:rsidR="00E51387">
        <w:rPr>
          <w:rFonts w:ascii="Arial" w:hAnsi="Arial" w:cs="Arial"/>
          <w:sz w:val="22"/>
          <w:szCs w:val="22"/>
          <w:lang w:val="en-US"/>
        </w:rPr>
        <w:t xml:space="preserve"> resulting from</w:t>
      </w:r>
      <w:r w:rsidR="00E51387" w:rsidRPr="00E51387">
        <w:rPr>
          <w:rFonts w:ascii="Arial" w:hAnsi="Arial" w:cs="Arial"/>
          <w:sz w:val="22"/>
          <w:szCs w:val="22"/>
          <w:lang w:val="en-US"/>
        </w:rPr>
        <w:t xml:space="preserve"> the differences in distance the two beams have travelled.   </w:t>
      </w:r>
    </w:p>
    <w:p w:rsidR="004606D3" w:rsidRDefault="00E51387" w:rsidP="00173E63">
      <w:pPr>
        <w:rPr>
          <w:rFonts w:ascii="Arial" w:hAnsi="Arial" w:cs="Arial"/>
          <w:sz w:val="22"/>
          <w:szCs w:val="22"/>
          <w:shd w:val="clear" w:color="auto" w:fill="FFFFFF"/>
        </w:rPr>
      </w:pPr>
      <w:r w:rsidRPr="00E51387">
        <w:rPr>
          <w:rFonts w:ascii="Arial" w:hAnsi="Arial" w:cs="Arial"/>
          <w:sz w:val="22"/>
          <w:szCs w:val="22"/>
          <w:lang w:val="en-US"/>
        </w:rPr>
        <w:t xml:space="preserve"> </w:t>
      </w:r>
      <w:r w:rsidR="00D104F8" w:rsidRPr="00E51387">
        <w:rPr>
          <w:rFonts w:ascii="Arial" w:hAnsi="Arial" w:cs="Arial"/>
          <w:sz w:val="22"/>
          <w:szCs w:val="22"/>
          <w:lang w:val="en-US"/>
        </w:rPr>
        <w:t xml:space="preserve"> </w:t>
      </w:r>
    </w:p>
    <w:p w:rsidR="00E51387" w:rsidRDefault="00E51387" w:rsidP="00173E63">
      <w:pPr>
        <w:rPr>
          <w:rFonts w:ascii="Arial" w:hAnsi="Arial" w:cs="Arial"/>
          <w:sz w:val="22"/>
          <w:szCs w:val="22"/>
          <w:shd w:val="clear" w:color="auto" w:fill="FFFFFF"/>
        </w:rPr>
      </w:pPr>
      <w:r>
        <w:rPr>
          <w:rFonts w:ascii="Arial" w:hAnsi="Arial" w:cs="Arial"/>
          <w:sz w:val="22"/>
          <w:szCs w:val="22"/>
          <w:shd w:val="clear" w:color="auto" w:fill="FFFFFF"/>
        </w:rPr>
        <w:t>The image can be obtained by either tilting a reference mirror or the glass surface. Most forensic laboratories using the latter, whereby the fragment is seated on a small tilting stage.</w:t>
      </w:r>
    </w:p>
    <w:p w:rsidR="00811F97" w:rsidRDefault="00811F97" w:rsidP="00173E63">
      <w:pPr>
        <w:rPr>
          <w:rFonts w:ascii="Arial" w:hAnsi="Arial" w:cs="Arial"/>
          <w:sz w:val="22"/>
          <w:szCs w:val="22"/>
          <w:shd w:val="clear" w:color="auto" w:fill="FFFFFF"/>
        </w:rPr>
      </w:pPr>
    </w:p>
    <w:p w:rsidR="00811F97" w:rsidRDefault="00811F97" w:rsidP="00173E63">
      <w:pPr>
        <w:rPr>
          <w:rFonts w:ascii="Arial" w:hAnsi="Arial" w:cs="Arial"/>
          <w:sz w:val="22"/>
          <w:szCs w:val="22"/>
          <w:shd w:val="clear" w:color="auto" w:fill="FFFFFF"/>
        </w:rPr>
      </w:pPr>
      <w:r>
        <w:rPr>
          <w:rFonts w:ascii="Arial" w:hAnsi="Arial" w:cs="Arial"/>
          <w:sz w:val="22"/>
          <w:szCs w:val="22"/>
          <w:shd w:val="clear" w:color="auto" w:fill="FFFFFF"/>
        </w:rPr>
        <w:t xml:space="preserve">The fragment of glass </w:t>
      </w:r>
      <w:r w:rsidR="006F7636">
        <w:rPr>
          <w:rFonts w:ascii="Arial" w:hAnsi="Arial" w:cs="Arial"/>
          <w:sz w:val="22"/>
          <w:szCs w:val="22"/>
          <w:shd w:val="clear" w:color="auto" w:fill="FFFFFF"/>
        </w:rPr>
        <w:t xml:space="preserve">should be cleaned and then </w:t>
      </w:r>
      <w:r>
        <w:rPr>
          <w:rFonts w:ascii="Arial" w:hAnsi="Arial" w:cs="Arial"/>
          <w:sz w:val="22"/>
          <w:szCs w:val="22"/>
          <w:shd w:val="clear" w:color="auto" w:fill="FFFFFF"/>
        </w:rPr>
        <w:t xml:space="preserve">mounted on ‘black-tack </w:t>
      </w:r>
      <w:r w:rsidR="006F7636">
        <w:rPr>
          <w:rFonts w:ascii="Arial" w:hAnsi="Arial" w:cs="Arial"/>
          <w:sz w:val="22"/>
          <w:szCs w:val="22"/>
          <w:shd w:val="clear" w:color="auto" w:fill="FFFFFF"/>
        </w:rPr>
        <w:t xml:space="preserve">stub </w:t>
      </w:r>
      <w:r>
        <w:rPr>
          <w:rFonts w:ascii="Arial" w:hAnsi="Arial" w:cs="Arial"/>
          <w:sz w:val="22"/>
          <w:szCs w:val="22"/>
          <w:shd w:val="clear" w:color="auto" w:fill="FFFFFF"/>
        </w:rPr>
        <w:t xml:space="preserve">(ref)’ </w:t>
      </w:r>
      <w:r w:rsidR="006F7636">
        <w:rPr>
          <w:rFonts w:ascii="Arial" w:hAnsi="Arial" w:cs="Arial"/>
          <w:sz w:val="22"/>
          <w:szCs w:val="22"/>
          <w:shd w:val="clear" w:color="auto" w:fill="FFFFFF"/>
        </w:rPr>
        <w:t xml:space="preserve">which is then seated on the tilting stage. </w:t>
      </w:r>
    </w:p>
    <w:p w:rsidR="00816E9C" w:rsidRDefault="00816E9C" w:rsidP="00173E63">
      <w:pPr>
        <w:rPr>
          <w:rFonts w:ascii="Arial" w:hAnsi="Arial" w:cs="Arial"/>
          <w:sz w:val="22"/>
          <w:szCs w:val="22"/>
          <w:shd w:val="clear" w:color="auto" w:fill="FFFFFF"/>
        </w:rPr>
      </w:pPr>
      <w:r>
        <w:rPr>
          <w:rFonts w:ascii="Arial" w:hAnsi="Arial" w:cs="Arial"/>
          <w:sz w:val="22"/>
          <w:szCs w:val="22"/>
          <w:shd w:val="clear" w:color="auto" w:fill="FFFFFF"/>
        </w:rPr>
        <w:t xml:space="preserve">A standard x10 objective with x10 eyepieces using white light is used focus the fragment in the field of view and to tilt the glass as flat as possible, seen as a mirrored surface. An appropriate monochromatic filter put in place along with the </w:t>
      </w:r>
      <w:proofErr w:type="spellStart"/>
      <w:r>
        <w:rPr>
          <w:rFonts w:ascii="Arial" w:hAnsi="Arial" w:cs="Arial"/>
          <w:sz w:val="22"/>
          <w:szCs w:val="22"/>
          <w:shd w:val="clear" w:color="auto" w:fill="FFFFFF"/>
        </w:rPr>
        <w:t>Mirau</w:t>
      </w:r>
      <w:proofErr w:type="spellEnd"/>
      <w:r>
        <w:rPr>
          <w:rFonts w:ascii="Arial" w:hAnsi="Arial" w:cs="Arial"/>
          <w:sz w:val="22"/>
          <w:szCs w:val="22"/>
          <w:shd w:val="clear" w:color="auto" w:fill="FFFFFF"/>
        </w:rPr>
        <w:t xml:space="preserve"> objective. The fine focus adjustment is used to focus on the surface of the fragment and the stage tilted slightly until an interference pattern is obtained.</w:t>
      </w:r>
    </w:p>
    <w:p w:rsidR="00816E9C" w:rsidRDefault="00816E9C" w:rsidP="00173E63">
      <w:pPr>
        <w:rPr>
          <w:rFonts w:ascii="Arial" w:hAnsi="Arial" w:cs="Arial"/>
          <w:sz w:val="22"/>
          <w:szCs w:val="22"/>
          <w:shd w:val="clear" w:color="auto" w:fill="FFFFFF"/>
        </w:rPr>
      </w:pPr>
      <w:r>
        <w:rPr>
          <w:rFonts w:ascii="Arial" w:hAnsi="Arial" w:cs="Arial"/>
          <w:sz w:val="22"/>
          <w:szCs w:val="22"/>
          <w:shd w:val="clear" w:color="auto" w:fill="FFFFFF"/>
        </w:rPr>
        <w:t xml:space="preserve"> </w:t>
      </w:r>
    </w:p>
    <w:p w:rsidR="00D40503" w:rsidRDefault="00816E9C" w:rsidP="00D40503">
      <w:pPr>
        <w:rPr>
          <w:rFonts w:ascii="Arial" w:hAnsi="Arial" w:cs="Arial"/>
          <w:sz w:val="22"/>
          <w:szCs w:val="22"/>
          <w:shd w:val="clear" w:color="auto" w:fill="FFFFFF"/>
        </w:rPr>
      </w:pPr>
      <w:r>
        <w:rPr>
          <w:rFonts w:ascii="Arial" w:hAnsi="Arial" w:cs="Arial"/>
          <w:sz w:val="22"/>
          <w:szCs w:val="22"/>
          <w:shd w:val="clear" w:color="auto" w:fill="FFFFFF"/>
        </w:rPr>
        <w:lastRenderedPageBreak/>
        <w:t xml:space="preserve"> The interference pattern will be characteristic of the type of glass under investigation</w:t>
      </w:r>
      <w:r w:rsidR="00D40503">
        <w:rPr>
          <w:rFonts w:ascii="Arial" w:hAnsi="Arial" w:cs="Arial"/>
          <w:sz w:val="22"/>
          <w:szCs w:val="22"/>
          <w:shd w:val="clear" w:color="auto" w:fill="FFFFFF"/>
        </w:rPr>
        <w:t xml:space="preserve"> (references).</w:t>
      </w:r>
      <w:r>
        <w:rPr>
          <w:rFonts w:ascii="Arial" w:hAnsi="Arial" w:cs="Arial"/>
          <w:sz w:val="22"/>
          <w:szCs w:val="22"/>
          <w:shd w:val="clear" w:color="auto" w:fill="FFFFFF"/>
        </w:rPr>
        <w:t xml:space="preserve"> </w:t>
      </w:r>
      <w:r w:rsidR="00D40503">
        <w:rPr>
          <w:rFonts w:ascii="Arial" w:hAnsi="Arial" w:cs="Arial"/>
          <w:sz w:val="22"/>
          <w:szCs w:val="22"/>
          <w:shd w:val="clear" w:color="auto" w:fill="FFFFFF"/>
        </w:rPr>
        <w:t>Any recovered fragment must be at least 0.5mm2 and compared to both surfaces of the control sample to established similarities or differences. A photograph of the interferogram will assist in comparing with the control and reference samples.</w:t>
      </w:r>
    </w:p>
    <w:p w:rsidR="00173E63" w:rsidRPr="00D104F8" w:rsidRDefault="00D40503" w:rsidP="00D40503">
      <w:pPr>
        <w:rPr>
          <w:rFonts w:ascii="Arial" w:hAnsi="Arial" w:cs="Arial"/>
          <w:color w:val="FF0000"/>
          <w:sz w:val="22"/>
          <w:szCs w:val="22"/>
        </w:rPr>
      </w:pPr>
      <w:r>
        <w:rPr>
          <w:rFonts w:ascii="Arial" w:hAnsi="Arial" w:cs="Arial"/>
          <w:sz w:val="22"/>
          <w:szCs w:val="22"/>
          <w:shd w:val="clear" w:color="auto" w:fill="FFFFFF"/>
        </w:rPr>
        <w:t xml:space="preserve"> </w:t>
      </w:r>
    </w:p>
    <w:p w:rsidR="00173E63" w:rsidRPr="00173E63" w:rsidRDefault="00173E63" w:rsidP="00173E63">
      <w:pPr>
        <w:rPr>
          <w:rFonts w:ascii="Arial" w:hAnsi="Arial" w:cs="Arial"/>
          <w:color w:val="FF0000"/>
          <w:sz w:val="22"/>
          <w:szCs w:val="22"/>
        </w:rPr>
      </w:pPr>
    </w:p>
    <w:p w:rsidR="00173E63" w:rsidRPr="00173E63" w:rsidRDefault="00173E63" w:rsidP="00173E63">
      <w:pPr>
        <w:autoSpaceDE w:val="0"/>
        <w:autoSpaceDN w:val="0"/>
        <w:adjustRightInd w:val="0"/>
        <w:jc w:val="both"/>
        <w:rPr>
          <w:rFonts w:ascii="Arial" w:hAnsi="Arial" w:cs="Arial"/>
          <w:color w:val="FF0000"/>
          <w:sz w:val="24"/>
          <w:szCs w:val="22"/>
        </w:rPr>
      </w:pPr>
    </w:p>
    <w:p w:rsidR="00F94DC9" w:rsidRPr="00000FD6" w:rsidRDefault="00F94DC9" w:rsidP="00FB57DC">
      <w:pPr>
        <w:autoSpaceDE w:val="0"/>
        <w:autoSpaceDN w:val="0"/>
        <w:adjustRightInd w:val="0"/>
        <w:jc w:val="both"/>
        <w:rPr>
          <w:rFonts w:ascii="Arial" w:hAnsi="Arial" w:cs="Arial"/>
          <w:color w:val="000000"/>
          <w:sz w:val="22"/>
          <w:szCs w:val="22"/>
        </w:rPr>
      </w:pPr>
    </w:p>
    <w:p w:rsidR="00806702" w:rsidRPr="00000FD6" w:rsidRDefault="00806702" w:rsidP="00FB57DC">
      <w:pPr>
        <w:autoSpaceDE w:val="0"/>
        <w:autoSpaceDN w:val="0"/>
        <w:adjustRightInd w:val="0"/>
        <w:jc w:val="both"/>
        <w:rPr>
          <w:rFonts w:ascii="Arial" w:hAnsi="Arial" w:cs="Arial"/>
          <w:color w:val="A6A6A6"/>
          <w:sz w:val="22"/>
          <w:szCs w:val="22"/>
        </w:rPr>
      </w:pPr>
    </w:p>
    <w:p w:rsidR="00DF5BDB" w:rsidRPr="000F5D8D" w:rsidRDefault="005E0243" w:rsidP="00FB57DC">
      <w:pPr>
        <w:numPr>
          <w:ilvl w:val="0"/>
          <w:numId w:val="9"/>
        </w:numPr>
        <w:jc w:val="both"/>
        <w:outlineLvl w:val="0"/>
        <w:rPr>
          <w:rFonts w:ascii="Arial" w:hAnsi="Arial" w:cs="Arial"/>
          <w:b/>
          <w:smallCaps/>
          <w:sz w:val="24"/>
          <w:szCs w:val="24"/>
        </w:rPr>
      </w:pPr>
      <w:bookmarkStart w:id="14" w:name="_Toc115696957"/>
      <w:bookmarkStart w:id="15" w:name="_Toc115697010"/>
      <w:bookmarkStart w:id="16" w:name="_Toc115978535"/>
      <w:r w:rsidRPr="000F5D8D">
        <w:rPr>
          <w:rFonts w:ascii="Arial" w:hAnsi="Arial" w:cs="Arial"/>
          <w:b/>
          <w:smallCaps/>
          <w:sz w:val="24"/>
          <w:szCs w:val="24"/>
        </w:rPr>
        <w:t>REFERENCES</w:t>
      </w:r>
      <w:bookmarkEnd w:id="14"/>
      <w:bookmarkEnd w:id="15"/>
      <w:bookmarkEnd w:id="16"/>
      <w:r w:rsidRPr="000F5D8D">
        <w:rPr>
          <w:rFonts w:ascii="Arial" w:hAnsi="Arial" w:cs="Arial"/>
          <w:b/>
          <w:smallCaps/>
          <w:sz w:val="24"/>
          <w:szCs w:val="24"/>
        </w:rPr>
        <w:t xml:space="preserve"> </w:t>
      </w:r>
    </w:p>
    <w:p w:rsidR="00C11C66" w:rsidRPr="0097231A" w:rsidRDefault="00C11C66" w:rsidP="00FB57DC">
      <w:pPr>
        <w:jc w:val="both"/>
        <w:rPr>
          <w:rFonts w:ascii="Arial" w:hAnsi="Arial" w:cs="Arial"/>
          <w:sz w:val="22"/>
          <w:szCs w:val="22"/>
        </w:rPr>
      </w:pPr>
    </w:p>
    <w:p w:rsidR="00F33442" w:rsidRPr="006F10BF" w:rsidRDefault="00221232" w:rsidP="00FB57DC">
      <w:pPr>
        <w:numPr>
          <w:ilvl w:val="0"/>
          <w:numId w:val="9"/>
        </w:numPr>
        <w:jc w:val="both"/>
        <w:outlineLvl w:val="0"/>
        <w:rPr>
          <w:rFonts w:ascii="Arial" w:hAnsi="Arial" w:cs="Arial"/>
          <w:b/>
          <w:smallCaps/>
          <w:sz w:val="24"/>
          <w:szCs w:val="24"/>
        </w:rPr>
      </w:pPr>
      <w:bookmarkStart w:id="17" w:name="_Toc115696958"/>
      <w:bookmarkStart w:id="18" w:name="_Toc115697011"/>
      <w:bookmarkStart w:id="19" w:name="_Toc115978536"/>
      <w:r w:rsidRPr="006F10BF">
        <w:rPr>
          <w:rFonts w:ascii="Arial" w:hAnsi="Arial" w:cs="Arial"/>
          <w:b/>
          <w:smallCaps/>
          <w:sz w:val="24"/>
          <w:szCs w:val="24"/>
        </w:rPr>
        <w:t>AMENDMENTS AGAINST PREVIOUS VERSION</w:t>
      </w:r>
      <w:bookmarkEnd w:id="17"/>
      <w:bookmarkEnd w:id="18"/>
      <w:bookmarkEnd w:id="19"/>
    </w:p>
    <w:p w:rsidR="00F9418E" w:rsidRPr="006F10BF" w:rsidRDefault="000F5D8D" w:rsidP="00FB57DC">
      <w:pPr>
        <w:jc w:val="both"/>
        <w:rPr>
          <w:rFonts w:ascii="Arial" w:hAnsi="Arial" w:cs="Arial"/>
          <w:sz w:val="16"/>
          <w:szCs w:val="22"/>
        </w:rPr>
      </w:pPr>
      <w:r>
        <w:rPr>
          <w:rFonts w:ascii="Arial" w:hAnsi="Arial" w:cs="Arial"/>
          <w:sz w:val="22"/>
          <w:szCs w:val="22"/>
        </w:rPr>
        <w:t>Not Applicable</w:t>
      </w:r>
    </w:p>
    <w:p w:rsidR="00221232" w:rsidRPr="006F10BF" w:rsidRDefault="00221232" w:rsidP="00FB57DC">
      <w:pPr>
        <w:jc w:val="both"/>
        <w:rPr>
          <w:rFonts w:ascii="Arial" w:hAnsi="Arial" w:cs="Arial"/>
          <w:sz w:val="22"/>
          <w:szCs w:val="22"/>
        </w:rPr>
      </w:pPr>
    </w:p>
    <w:p w:rsidR="009F015E" w:rsidRPr="006F10BF" w:rsidRDefault="009F015E" w:rsidP="00FB57DC">
      <w:pPr>
        <w:jc w:val="both"/>
        <w:rPr>
          <w:rFonts w:ascii="Arial" w:hAnsi="Arial" w:cs="Arial"/>
          <w:sz w:val="22"/>
          <w:szCs w:val="22"/>
        </w:rPr>
      </w:pPr>
    </w:p>
    <w:p w:rsidR="00CB4A5D" w:rsidRPr="006F10BF" w:rsidRDefault="00CB4A5D" w:rsidP="000E0695">
      <w:pPr>
        <w:jc w:val="center"/>
        <w:rPr>
          <w:rFonts w:ascii="Arial" w:hAnsi="Arial" w:cs="Arial"/>
          <w:sz w:val="22"/>
          <w:szCs w:val="22"/>
        </w:rPr>
      </w:pPr>
      <w:r w:rsidRPr="006F10BF">
        <w:rPr>
          <w:rFonts w:ascii="Arial" w:hAnsi="Arial" w:cs="Arial"/>
          <w:sz w:val="22"/>
          <w:szCs w:val="22"/>
        </w:rPr>
        <w:t>###</w:t>
      </w:r>
    </w:p>
    <w:sectPr w:rsidR="00CB4A5D" w:rsidRPr="006F10BF" w:rsidSect="00A07A1A">
      <w:headerReference w:type="default" r:id="rId12"/>
      <w:footerReference w:type="default" r:id="rId13"/>
      <w:pgSz w:w="11907" w:h="16840" w:code="9"/>
      <w:pgMar w:top="851" w:right="1275" w:bottom="301" w:left="1412" w:header="851" w:footer="289"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23" w:rsidRDefault="003F1323">
      <w:r>
        <w:separator/>
      </w:r>
    </w:p>
  </w:endnote>
  <w:endnote w:type="continuationSeparator" w:id="0">
    <w:p w:rsidR="003F1323" w:rsidRDefault="003F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B8" w:rsidRDefault="008C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8C2FB8" w:rsidRPr="00091DFD">
      <w:tc>
        <w:tcPr>
          <w:tcW w:w="3227" w:type="dxa"/>
        </w:tcPr>
        <w:p w:rsidR="008C2FB8" w:rsidRPr="00091DFD" w:rsidRDefault="008C2FB8">
          <w:pPr>
            <w:pStyle w:val="Bunntekst"/>
            <w:rPr>
              <w:rFonts w:ascii="Arial" w:hAnsi="Arial" w:cs="Arial"/>
              <w:sz w:val="16"/>
              <w:lang w:val="fr-FR"/>
            </w:rPr>
          </w:pPr>
          <w:proofErr w:type="spellStart"/>
          <w:r w:rsidRPr="00091DFD">
            <w:rPr>
              <w:rFonts w:ascii="Arial" w:hAnsi="Arial" w:cs="Arial"/>
              <w:sz w:val="16"/>
              <w:lang w:val="fr-FR"/>
            </w:rPr>
            <w:t>Ref</w:t>
          </w:r>
          <w:proofErr w:type="spellEnd"/>
          <w:r w:rsidRPr="00091DFD">
            <w:rPr>
              <w:rFonts w:ascii="Arial" w:hAnsi="Arial" w:cs="Arial"/>
              <w:sz w:val="16"/>
              <w:lang w:val="fr-FR"/>
            </w:rPr>
            <w:t xml:space="preserve"> code: </w:t>
          </w:r>
          <w:r w:rsidRPr="00091DFD">
            <w:rPr>
              <w:rFonts w:ascii="Arial" w:hAnsi="Arial" w:cs="Arial"/>
              <w:sz w:val="16"/>
              <w:lang w:val="en-GB"/>
            </w:rPr>
            <w:t>QCC-GUIDELINE-001</w:t>
          </w:r>
        </w:p>
      </w:tc>
      <w:tc>
        <w:tcPr>
          <w:tcW w:w="3402" w:type="dxa"/>
        </w:tcPr>
        <w:p w:rsidR="008C2FB8" w:rsidRPr="00091DFD" w:rsidRDefault="008C2FB8">
          <w:pPr>
            <w:pStyle w:val="Bunntekst"/>
            <w:rPr>
              <w:rFonts w:ascii="Arial" w:hAnsi="Arial" w:cs="Arial"/>
              <w:sz w:val="16"/>
              <w:lang w:val="en-GB"/>
            </w:rPr>
          </w:pPr>
          <w:r w:rsidRPr="00091DFD">
            <w:rPr>
              <w:rFonts w:ascii="Arial" w:hAnsi="Arial" w:cs="Arial"/>
              <w:sz w:val="16"/>
              <w:lang w:val="en-GB"/>
            </w:rPr>
            <w:t>Issue No. 001</w:t>
          </w:r>
        </w:p>
        <w:p w:rsidR="008C2FB8" w:rsidRPr="00091DFD" w:rsidRDefault="008C2FB8">
          <w:pPr>
            <w:pStyle w:val="Bunntekst"/>
            <w:rPr>
              <w:rFonts w:ascii="Arial" w:hAnsi="Arial" w:cs="Arial"/>
              <w:sz w:val="16"/>
              <w:lang w:val="en-GB"/>
            </w:rPr>
          </w:pPr>
        </w:p>
      </w:tc>
      <w:tc>
        <w:tcPr>
          <w:tcW w:w="2656" w:type="dxa"/>
        </w:tcPr>
        <w:p w:rsidR="008C2FB8" w:rsidRPr="00091DFD" w:rsidRDefault="008C2FB8" w:rsidP="00DE32D7">
          <w:pPr>
            <w:pStyle w:val="Bunntekst"/>
            <w:ind w:left="742"/>
            <w:rPr>
              <w:rStyle w:val="Sidetall"/>
              <w:rFonts w:ascii="Arial" w:hAnsi="Arial" w:cs="Arial"/>
              <w:b/>
              <w:sz w:val="16"/>
              <w:lang w:val="en-GB"/>
            </w:rPr>
          </w:pPr>
          <w:r w:rsidRPr="00091DFD">
            <w:rPr>
              <w:rStyle w:val="Sidetall"/>
              <w:rFonts w:ascii="Arial" w:hAnsi="Arial" w:cs="Arial"/>
              <w:sz w:val="16"/>
              <w:lang w:val="en-GB"/>
            </w:rPr>
            <w:t>Page:</w:t>
          </w:r>
          <w:r>
            <w:rPr>
              <w:rStyle w:val="Sidetall"/>
              <w:rFonts w:ascii="Arial" w:hAnsi="Arial" w:cs="Arial"/>
              <w:sz w:val="16"/>
              <w:lang w:val="en-GB"/>
            </w:rPr>
            <w:t xml:space="preserve"> </w:t>
          </w:r>
          <w:r w:rsidRPr="00091DFD">
            <w:rPr>
              <w:rFonts w:ascii="Arial" w:hAnsi="Arial" w:cs="Arial"/>
              <w:sz w:val="16"/>
              <w:szCs w:val="16"/>
            </w:rPr>
            <w:fldChar w:fldCharType="begin"/>
          </w:r>
          <w:r w:rsidRPr="00091DFD">
            <w:rPr>
              <w:rFonts w:ascii="Arial" w:hAnsi="Arial" w:cs="Arial"/>
              <w:sz w:val="16"/>
              <w:szCs w:val="16"/>
            </w:rPr>
            <w:instrText>PAGE  \* Arabic  \* MERGEFORMAT</w:instrText>
          </w:r>
          <w:r w:rsidRPr="00091DFD">
            <w:rPr>
              <w:rFonts w:ascii="Arial" w:hAnsi="Arial" w:cs="Arial"/>
              <w:sz w:val="16"/>
              <w:szCs w:val="16"/>
            </w:rPr>
            <w:fldChar w:fldCharType="separate"/>
          </w:r>
          <w:r w:rsidR="009856FA">
            <w:rPr>
              <w:rFonts w:ascii="Arial" w:hAnsi="Arial" w:cs="Arial"/>
              <w:noProof/>
              <w:sz w:val="16"/>
              <w:szCs w:val="16"/>
            </w:rPr>
            <w:t>12</w:t>
          </w:r>
          <w:r w:rsidRPr="00091DFD">
            <w:rPr>
              <w:rFonts w:ascii="Arial" w:hAnsi="Arial" w:cs="Arial"/>
              <w:sz w:val="16"/>
              <w:szCs w:val="16"/>
            </w:rPr>
            <w:fldChar w:fldCharType="end"/>
          </w:r>
          <w:r w:rsidRPr="00091DFD">
            <w:rPr>
              <w:rFonts w:ascii="Arial" w:hAnsi="Arial" w:cs="Arial"/>
              <w:sz w:val="16"/>
              <w:szCs w:val="16"/>
              <w:lang w:val="en-GB"/>
            </w:rPr>
            <w:t xml:space="preserve"> / </w:t>
          </w:r>
          <w:r w:rsidRPr="00091DFD">
            <w:rPr>
              <w:rFonts w:ascii="Arial" w:hAnsi="Arial" w:cs="Arial"/>
              <w:sz w:val="16"/>
              <w:szCs w:val="16"/>
            </w:rPr>
            <w:fldChar w:fldCharType="begin"/>
          </w:r>
          <w:r w:rsidRPr="00091DFD">
            <w:rPr>
              <w:rFonts w:ascii="Arial" w:hAnsi="Arial" w:cs="Arial"/>
              <w:sz w:val="16"/>
              <w:szCs w:val="16"/>
            </w:rPr>
            <w:instrText>NUMPAGES  \* Arabic  \* MERGEFORMAT</w:instrText>
          </w:r>
          <w:r w:rsidRPr="00091DFD">
            <w:rPr>
              <w:rFonts w:ascii="Arial" w:hAnsi="Arial" w:cs="Arial"/>
              <w:sz w:val="16"/>
              <w:szCs w:val="16"/>
            </w:rPr>
            <w:fldChar w:fldCharType="separate"/>
          </w:r>
          <w:r w:rsidR="009856FA">
            <w:rPr>
              <w:rFonts w:ascii="Arial" w:hAnsi="Arial" w:cs="Arial"/>
              <w:noProof/>
              <w:sz w:val="16"/>
              <w:szCs w:val="16"/>
            </w:rPr>
            <w:t>12</w:t>
          </w:r>
          <w:r w:rsidRPr="00091DFD">
            <w:rPr>
              <w:rFonts w:ascii="Arial" w:hAnsi="Arial" w:cs="Arial"/>
              <w:sz w:val="16"/>
              <w:szCs w:val="16"/>
            </w:rPr>
            <w:fldChar w:fldCharType="end"/>
          </w:r>
        </w:p>
      </w:tc>
    </w:tr>
  </w:tbl>
  <w:p w:rsidR="008C2FB8" w:rsidRDefault="008C2FB8" w:rsidP="003B7C24">
    <w:pPr>
      <w:pStyle w:val="Bunntekst"/>
      <w:tabs>
        <w:tab w:val="clear" w:pos="4153"/>
        <w:tab w:val="clear" w:pos="8306"/>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23" w:rsidRDefault="003F1323">
      <w:r>
        <w:separator/>
      </w:r>
    </w:p>
  </w:footnote>
  <w:footnote w:type="continuationSeparator" w:id="0">
    <w:p w:rsidR="003F1323" w:rsidRDefault="003F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B8" w:rsidRDefault="008C2FB8">
    <w:pPr>
      <w:pStyle w:val="Topptekst"/>
      <w:rPr>
        <w:lang w:val="en-US"/>
      </w:rPr>
    </w:pPr>
  </w:p>
  <w:p w:rsidR="008C2FB8" w:rsidRDefault="00D06BD6">
    <w:pPr>
      <w:pStyle w:val="Topptekst"/>
      <w:rPr>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-4462780</wp:posOffset>
              </wp:positionH>
              <wp:positionV relativeFrom="paragraph">
                <wp:posOffset>4274820</wp:posOffset>
              </wp:positionV>
              <wp:extent cx="8001000" cy="3429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342900"/>
                      </a:xfrm>
                      <a:prstGeom prst="rect">
                        <a:avLst/>
                      </a:prstGeom>
                    </wps:spPr>
                    <wps:txbx>
                      <w:txbxContent>
                        <w:p w:rsidR="00D06BD6" w:rsidRPr="002F1DE8" w:rsidRDefault="00D06BD6" w:rsidP="00D06BD6">
                          <w:pPr>
                            <w:pStyle w:val="NormalWeb"/>
                            <w:spacing w:before="0" w:beforeAutospacing="0" w:after="0" w:afterAutospacing="0"/>
                            <w:jc w:val="center"/>
                            <w:rPr>
                              <w:lang w:val="en-GB"/>
                            </w:rPr>
                          </w:pPr>
                          <w:r w:rsidRPr="002F1DE8">
                            <w:rPr>
                              <w:color w:val="969696"/>
                              <w:sz w:val="48"/>
                              <w:szCs w:val="48"/>
                              <w:lang w:val="en-GB"/>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351.4pt;margin-top:336.6pt;width:630pt;height:2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" filled="f" stroked="f">
              <o:lock v:ext="edit" shapetype="t"/>
              <v:textbox style="mso-fit-shape-to-text:t">
                <w:txbxContent>
                  <w:p w:rsidR="00D06BD6" w:rsidRPr="002F1DE8" w:rsidRDefault="00D06BD6" w:rsidP="00D06BD6">
                    <w:pPr>
                      <w:pStyle w:val="NormalWeb"/>
                      <w:spacing w:before="0" w:beforeAutospacing="0" w:after="0" w:afterAutospacing="0"/>
                      <w:jc w:val="center"/>
                      <w:rPr>
                        <w:lang w:val="en-GB"/>
                      </w:rPr>
                    </w:pPr>
                    <w:r w:rsidRPr="002F1DE8">
                      <w:rPr>
                        <w:color w:val="969696"/>
                        <w:sz w:val="48"/>
                        <w:szCs w:val="48"/>
                        <w:lang w:val="en-GB"/>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933E0"/>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29D3"/>
    <w:multiLevelType w:val="hybridMultilevel"/>
    <w:tmpl w:val="72ACA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67A5C"/>
    <w:multiLevelType w:val="hybridMultilevel"/>
    <w:tmpl w:val="DB2605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9784C"/>
    <w:multiLevelType w:val="hybridMultilevel"/>
    <w:tmpl w:val="DD4C60F4"/>
    <w:lvl w:ilvl="0" w:tplc="5308D32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461EE9"/>
    <w:multiLevelType w:val="multilevel"/>
    <w:tmpl w:val="282433BC"/>
    <w:lvl w:ilvl="0">
      <w:start w:val="17"/>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010"/>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613858"/>
    <w:multiLevelType w:val="hybridMultilevel"/>
    <w:tmpl w:val="B30EB0F6"/>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87E2D"/>
    <w:multiLevelType w:val="hybridMultilevel"/>
    <w:tmpl w:val="A78AF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FC45DB"/>
    <w:multiLevelType w:val="hybridMultilevel"/>
    <w:tmpl w:val="276A77C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F5206"/>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20AA5D10"/>
    <w:multiLevelType w:val="multilevel"/>
    <w:tmpl w:val="72ACAA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C0F7A"/>
    <w:multiLevelType w:val="hybridMultilevel"/>
    <w:tmpl w:val="D3B2DE3A"/>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27D8D"/>
    <w:multiLevelType w:val="hybridMultilevel"/>
    <w:tmpl w:val="9D3EC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4301D"/>
    <w:multiLevelType w:val="multilevel"/>
    <w:tmpl w:val="9D3EC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6365D2"/>
    <w:multiLevelType w:val="hybridMultilevel"/>
    <w:tmpl w:val="F0885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31606E"/>
    <w:multiLevelType w:val="multilevel"/>
    <w:tmpl w:val="4EE41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A0448"/>
    <w:multiLevelType w:val="hybridMultilevel"/>
    <w:tmpl w:val="EF123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44F3D"/>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8" w15:restartNumberingAfterBreak="0">
    <w:nsid w:val="42B55F14"/>
    <w:multiLevelType w:val="multilevel"/>
    <w:tmpl w:val="EACEA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D0A18"/>
    <w:multiLevelType w:val="hybridMultilevel"/>
    <w:tmpl w:val="B4C22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D19F1"/>
    <w:multiLevelType w:val="hybridMultilevel"/>
    <w:tmpl w:val="A902354A"/>
    <w:lvl w:ilvl="0" w:tplc="28CC67D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06A33"/>
    <w:multiLevelType w:val="hybridMultilevel"/>
    <w:tmpl w:val="EC284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B82AF9"/>
    <w:multiLevelType w:val="hybridMultilevel"/>
    <w:tmpl w:val="AA364746"/>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A0D8E"/>
    <w:multiLevelType w:val="hybridMultilevel"/>
    <w:tmpl w:val="4EE41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D05EA1"/>
    <w:multiLevelType w:val="hybridMultilevel"/>
    <w:tmpl w:val="2E2EF9E2"/>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65BDD"/>
    <w:multiLevelType w:val="hybridMultilevel"/>
    <w:tmpl w:val="8E32A452"/>
    <w:lvl w:ilvl="0" w:tplc="754A3D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95241"/>
    <w:multiLevelType w:val="multilevel"/>
    <w:tmpl w:val="00000006"/>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strike w:val="0"/>
        <w:dstrike w:val="0"/>
        <w:position w:val="0"/>
        <w:sz w:val="20"/>
        <w:vertAlign w:val="baseline"/>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7" w15:restartNumberingAfterBreak="0">
    <w:nsid w:val="5B7B344E"/>
    <w:multiLevelType w:val="multilevel"/>
    <w:tmpl w:val="970AE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C5EBF"/>
    <w:multiLevelType w:val="hybridMultilevel"/>
    <w:tmpl w:val="1680958C"/>
    <w:lvl w:ilvl="0" w:tplc="28CC67D6">
      <w:start w:val="1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91D3CFD"/>
    <w:multiLevelType w:val="hybridMultilevel"/>
    <w:tmpl w:val="D3FE485E"/>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02884"/>
    <w:multiLevelType w:val="hybridMultilevel"/>
    <w:tmpl w:val="0C80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6A6F38"/>
    <w:multiLevelType w:val="hybridMultilevel"/>
    <w:tmpl w:val="254C4BDE"/>
    <w:lvl w:ilvl="0" w:tplc="AF7A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7251F"/>
    <w:multiLevelType w:val="hybridMultilevel"/>
    <w:tmpl w:val="808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B226F"/>
    <w:multiLevelType w:val="multilevel"/>
    <w:tmpl w:val="959CF6F0"/>
    <w:lvl w:ilvl="0">
      <w:start w:val="1"/>
      <w:numFmt w:val="decimal"/>
      <w:pStyle w:val="Overskrift6"/>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741C1478"/>
    <w:multiLevelType w:val="hybridMultilevel"/>
    <w:tmpl w:val="D3EECC18"/>
    <w:lvl w:ilvl="0" w:tplc="34CA851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21FD0"/>
    <w:multiLevelType w:val="hybridMultilevel"/>
    <w:tmpl w:val="53FEB7CA"/>
    <w:lvl w:ilvl="0" w:tplc="0E52B800">
      <w:start w:val="1"/>
      <w:numFmt w:val="decimal"/>
      <w:lvlText w:val="%1."/>
      <w:lvlJc w:val="left"/>
      <w:pPr>
        <w:ind w:left="72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B605C"/>
    <w:multiLevelType w:val="hybridMultilevel"/>
    <w:tmpl w:val="3D10DB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65934"/>
    <w:multiLevelType w:val="hybridMultilevel"/>
    <w:tmpl w:val="F530D5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4"/>
  </w:num>
  <w:num w:numId="3">
    <w:abstractNumId w:val="11"/>
  </w:num>
  <w:num w:numId="4">
    <w:abstractNumId w:val="29"/>
  </w:num>
  <w:num w:numId="5">
    <w:abstractNumId w:val="22"/>
  </w:num>
  <w:num w:numId="6">
    <w:abstractNumId w:val="8"/>
  </w:num>
  <w:num w:numId="7">
    <w:abstractNumId w:val="24"/>
  </w:num>
  <w:num w:numId="8">
    <w:abstractNumId w:val="5"/>
  </w:num>
  <w:num w:numId="9">
    <w:abstractNumId w:val="35"/>
  </w:num>
  <w:num w:numId="10">
    <w:abstractNumId w:val="27"/>
  </w:num>
  <w:num w:numId="11">
    <w:abstractNumId w:val="31"/>
  </w:num>
  <w:num w:numId="12">
    <w:abstractNumId w:val="23"/>
  </w:num>
  <w:num w:numId="13">
    <w:abstractNumId w:val="15"/>
  </w:num>
  <w:num w:numId="14">
    <w:abstractNumId w:val="12"/>
  </w:num>
  <w:num w:numId="15">
    <w:abstractNumId w:val="13"/>
  </w:num>
  <w:num w:numId="16">
    <w:abstractNumId w:val="2"/>
  </w:num>
  <w:num w:numId="17">
    <w:abstractNumId w:val="10"/>
  </w:num>
  <w:num w:numId="18">
    <w:abstractNumId w:val="36"/>
  </w:num>
  <w:num w:numId="19">
    <w:abstractNumId w:val="30"/>
  </w:num>
  <w:num w:numId="20">
    <w:abstractNumId w:val="18"/>
  </w:num>
  <w:num w:numId="21">
    <w:abstractNumId w:val="19"/>
  </w:num>
  <w:num w:numId="22">
    <w:abstractNumId w:val="32"/>
  </w:num>
  <w:num w:numId="23">
    <w:abstractNumId w:val="3"/>
  </w:num>
  <w:num w:numId="24">
    <w:abstractNumId w:val="4"/>
  </w:num>
  <w:num w:numId="2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6">
    <w:abstractNumId w:val="16"/>
  </w:num>
  <w:num w:numId="27">
    <w:abstractNumId w:val="21"/>
  </w:num>
  <w:num w:numId="28">
    <w:abstractNumId w:val="1"/>
  </w:num>
  <w:num w:numId="29">
    <w:abstractNumId w:val="28"/>
  </w:num>
  <w:num w:numId="30">
    <w:abstractNumId w:val="37"/>
  </w:num>
  <w:num w:numId="31">
    <w:abstractNumId w:val="7"/>
  </w:num>
  <w:num w:numId="32">
    <w:abstractNumId w:val="25"/>
  </w:num>
  <w:num w:numId="33">
    <w:abstractNumId w:val="17"/>
  </w:num>
  <w:num w:numId="34">
    <w:abstractNumId w:val="9"/>
  </w:num>
  <w:num w:numId="35">
    <w:abstractNumId w:val="20"/>
  </w:num>
  <w:num w:numId="36">
    <w:abstractNumId w:val="26"/>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nb-NO"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4"/>
    <w:rsid w:val="00000FD6"/>
    <w:rsid w:val="00002093"/>
    <w:rsid w:val="000076E1"/>
    <w:rsid w:val="00010A1F"/>
    <w:rsid w:val="00022DBE"/>
    <w:rsid w:val="00026CBC"/>
    <w:rsid w:val="00027995"/>
    <w:rsid w:val="000302FC"/>
    <w:rsid w:val="00030832"/>
    <w:rsid w:val="00044A99"/>
    <w:rsid w:val="00044ECA"/>
    <w:rsid w:val="000454BB"/>
    <w:rsid w:val="00047459"/>
    <w:rsid w:val="000649FF"/>
    <w:rsid w:val="00064DAD"/>
    <w:rsid w:val="00075F41"/>
    <w:rsid w:val="00084AB6"/>
    <w:rsid w:val="00091CED"/>
    <w:rsid w:val="00091DFD"/>
    <w:rsid w:val="000941E6"/>
    <w:rsid w:val="000958A7"/>
    <w:rsid w:val="000A019D"/>
    <w:rsid w:val="000A3855"/>
    <w:rsid w:val="000A63FC"/>
    <w:rsid w:val="000B4A14"/>
    <w:rsid w:val="000B618C"/>
    <w:rsid w:val="000B6466"/>
    <w:rsid w:val="000C5D56"/>
    <w:rsid w:val="000C7928"/>
    <w:rsid w:val="000D6797"/>
    <w:rsid w:val="000E0695"/>
    <w:rsid w:val="000E40CD"/>
    <w:rsid w:val="000F38F6"/>
    <w:rsid w:val="000F5D8D"/>
    <w:rsid w:val="001028DE"/>
    <w:rsid w:val="00104CED"/>
    <w:rsid w:val="0010528B"/>
    <w:rsid w:val="00117A2D"/>
    <w:rsid w:val="00125E40"/>
    <w:rsid w:val="00132400"/>
    <w:rsid w:val="00134A5D"/>
    <w:rsid w:val="00135F40"/>
    <w:rsid w:val="00155EF3"/>
    <w:rsid w:val="00163CDA"/>
    <w:rsid w:val="001733FA"/>
    <w:rsid w:val="00173E63"/>
    <w:rsid w:val="0017615B"/>
    <w:rsid w:val="001830C3"/>
    <w:rsid w:val="00196C5E"/>
    <w:rsid w:val="001A1825"/>
    <w:rsid w:val="001A5AFF"/>
    <w:rsid w:val="001C3044"/>
    <w:rsid w:val="001C6F35"/>
    <w:rsid w:val="001D3A31"/>
    <w:rsid w:val="001D5326"/>
    <w:rsid w:val="001D7AFC"/>
    <w:rsid w:val="001E5B93"/>
    <w:rsid w:val="001F5575"/>
    <w:rsid w:val="00200694"/>
    <w:rsid w:val="00205FDE"/>
    <w:rsid w:val="00206463"/>
    <w:rsid w:val="00210E29"/>
    <w:rsid w:val="0021469B"/>
    <w:rsid w:val="00221232"/>
    <w:rsid w:val="002250C9"/>
    <w:rsid w:val="002304B4"/>
    <w:rsid w:val="00240026"/>
    <w:rsid w:val="002404E3"/>
    <w:rsid w:val="002405EF"/>
    <w:rsid w:val="00245CE7"/>
    <w:rsid w:val="00255748"/>
    <w:rsid w:val="0025723E"/>
    <w:rsid w:val="002624A2"/>
    <w:rsid w:val="00263576"/>
    <w:rsid w:val="002637AE"/>
    <w:rsid w:val="00264B89"/>
    <w:rsid w:val="002667F9"/>
    <w:rsid w:val="00272F98"/>
    <w:rsid w:val="002803ED"/>
    <w:rsid w:val="00281408"/>
    <w:rsid w:val="00286B60"/>
    <w:rsid w:val="002A422C"/>
    <w:rsid w:val="002B1804"/>
    <w:rsid w:val="002B5B4A"/>
    <w:rsid w:val="002C0057"/>
    <w:rsid w:val="002C7615"/>
    <w:rsid w:val="002D5A12"/>
    <w:rsid w:val="002E0C69"/>
    <w:rsid w:val="002E4199"/>
    <w:rsid w:val="002E55B0"/>
    <w:rsid w:val="002E7A74"/>
    <w:rsid w:val="002F1DE8"/>
    <w:rsid w:val="002F562E"/>
    <w:rsid w:val="00303BD6"/>
    <w:rsid w:val="00307967"/>
    <w:rsid w:val="00311C2E"/>
    <w:rsid w:val="003124A3"/>
    <w:rsid w:val="00336790"/>
    <w:rsid w:val="00340870"/>
    <w:rsid w:val="00350E9D"/>
    <w:rsid w:val="003531E2"/>
    <w:rsid w:val="00353ABC"/>
    <w:rsid w:val="00354883"/>
    <w:rsid w:val="00355BCF"/>
    <w:rsid w:val="00363BE4"/>
    <w:rsid w:val="00380B0A"/>
    <w:rsid w:val="00380B98"/>
    <w:rsid w:val="003846B1"/>
    <w:rsid w:val="00390A5C"/>
    <w:rsid w:val="003B7C24"/>
    <w:rsid w:val="003C6054"/>
    <w:rsid w:val="003D0CC9"/>
    <w:rsid w:val="003D2436"/>
    <w:rsid w:val="003D2A1C"/>
    <w:rsid w:val="003D30EA"/>
    <w:rsid w:val="003D529E"/>
    <w:rsid w:val="003E5008"/>
    <w:rsid w:val="003F1323"/>
    <w:rsid w:val="003F42FF"/>
    <w:rsid w:val="003F4484"/>
    <w:rsid w:val="004024A5"/>
    <w:rsid w:val="00403772"/>
    <w:rsid w:val="00406DF9"/>
    <w:rsid w:val="00411966"/>
    <w:rsid w:val="00412746"/>
    <w:rsid w:val="00423DF8"/>
    <w:rsid w:val="00427922"/>
    <w:rsid w:val="00435524"/>
    <w:rsid w:val="004524EA"/>
    <w:rsid w:val="00454DA9"/>
    <w:rsid w:val="0045751A"/>
    <w:rsid w:val="00457BC5"/>
    <w:rsid w:val="004606D3"/>
    <w:rsid w:val="0046337C"/>
    <w:rsid w:val="00467B21"/>
    <w:rsid w:val="00482769"/>
    <w:rsid w:val="004846CC"/>
    <w:rsid w:val="0048473D"/>
    <w:rsid w:val="00485BF9"/>
    <w:rsid w:val="00486773"/>
    <w:rsid w:val="00490521"/>
    <w:rsid w:val="00493F64"/>
    <w:rsid w:val="00493FAB"/>
    <w:rsid w:val="00495CA8"/>
    <w:rsid w:val="004A0677"/>
    <w:rsid w:val="004A1229"/>
    <w:rsid w:val="004A3DBA"/>
    <w:rsid w:val="004A4614"/>
    <w:rsid w:val="004C49E3"/>
    <w:rsid w:val="004C7F5D"/>
    <w:rsid w:val="004E4BE8"/>
    <w:rsid w:val="00503817"/>
    <w:rsid w:val="005067EE"/>
    <w:rsid w:val="00513C32"/>
    <w:rsid w:val="00524E97"/>
    <w:rsid w:val="00530C28"/>
    <w:rsid w:val="00537790"/>
    <w:rsid w:val="00542920"/>
    <w:rsid w:val="0055612A"/>
    <w:rsid w:val="005611B0"/>
    <w:rsid w:val="005744BC"/>
    <w:rsid w:val="00576580"/>
    <w:rsid w:val="0058397E"/>
    <w:rsid w:val="00591038"/>
    <w:rsid w:val="00591656"/>
    <w:rsid w:val="00592A66"/>
    <w:rsid w:val="00593D1C"/>
    <w:rsid w:val="005A1E0C"/>
    <w:rsid w:val="005A2510"/>
    <w:rsid w:val="005A48C4"/>
    <w:rsid w:val="005A68DF"/>
    <w:rsid w:val="005B06C9"/>
    <w:rsid w:val="005B5B75"/>
    <w:rsid w:val="005C197C"/>
    <w:rsid w:val="005C2200"/>
    <w:rsid w:val="005C2762"/>
    <w:rsid w:val="005D04EB"/>
    <w:rsid w:val="005D32D1"/>
    <w:rsid w:val="005D424F"/>
    <w:rsid w:val="005D476A"/>
    <w:rsid w:val="005D7F63"/>
    <w:rsid w:val="005E0243"/>
    <w:rsid w:val="005E1535"/>
    <w:rsid w:val="005F31AC"/>
    <w:rsid w:val="00604BB4"/>
    <w:rsid w:val="00607E50"/>
    <w:rsid w:val="006115A3"/>
    <w:rsid w:val="00612A33"/>
    <w:rsid w:val="006149E7"/>
    <w:rsid w:val="0061553E"/>
    <w:rsid w:val="00621B27"/>
    <w:rsid w:val="00626655"/>
    <w:rsid w:val="006301AB"/>
    <w:rsid w:val="00635F52"/>
    <w:rsid w:val="00641FF7"/>
    <w:rsid w:val="00652F89"/>
    <w:rsid w:val="00653901"/>
    <w:rsid w:val="00661357"/>
    <w:rsid w:val="00673220"/>
    <w:rsid w:val="006820D5"/>
    <w:rsid w:val="00684401"/>
    <w:rsid w:val="00686A74"/>
    <w:rsid w:val="00690EA2"/>
    <w:rsid w:val="00696783"/>
    <w:rsid w:val="006B4413"/>
    <w:rsid w:val="006B6CAD"/>
    <w:rsid w:val="006B759A"/>
    <w:rsid w:val="006C1282"/>
    <w:rsid w:val="006C4E76"/>
    <w:rsid w:val="006D25F1"/>
    <w:rsid w:val="006D6FE6"/>
    <w:rsid w:val="006D76DB"/>
    <w:rsid w:val="006D7ED7"/>
    <w:rsid w:val="006E09A3"/>
    <w:rsid w:val="006E4BAC"/>
    <w:rsid w:val="006E5038"/>
    <w:rsid w:val="006E7278"/>
    <w:rsid w:val="006E7669"/>
    <w:rsid w:val="006F10BF"/>
    <w:rsid w:val="006F5638"/>
    <w:rsid w:val="006F7636"/>
    <w:rsid w:val="00705E67"/>
    <w:rsid w:val="00712755"/>
    <w:rsid w:val="00716C6D"/>
    <w:rsid w:val="00722F21"/>
    <w:rsid w:val="00726F11"/>
    <w:rsid w:val="0073373F"/>
    <w:rsid w:val="007609EF"/>
    <w:rsid w:val="0076715F"/>
    <w:rsid w:val="007756F1"/>
    <w:rsid w:val="00776EF4"/>
    <w:rsid w:val="007777BE"/>
    <w:rsid w:val="007849C6"/>
    <w:rsid w:val="00792261"/>
    <w:rsid w:val="00793371"/>
    <w:rsid w:val="007946CE"/>
    <w:rsid w:val="007A07EF"/>
    <w:rsid w:val="007B05E7"/>
    <w:rsid w:val="007B0DC0"/>
    <w:rsid w:val="007C6025"/>
    <w:rsid w:val="007D4A28"/>
    <w:rsid w:val="007D6465"/>
    <w:rsid w:val="007E2132"/>
    <w:rsid w:val="007E4039"/>
    <w:rsid w:val="007F1C3D"/>
    <w:rsid w:val="007F5353"/>
    <w:rsid w:val="00800CBD"/>
    <w:rsid w:val="008058B7"/>
    <w:rsid w:val="00806702"/>
    <w:rsid w:val="00811F97"/>
    <w:rsid w:val="0081400D"/>
    <w:rsid w:val="00815278"/>
    <w:rsid w:val="008161FD"/>
    <w:rsid w:val="00816E9C"/>
    <w:rsid w:val="00820C26"/>
    <w:rsid w:val="008341FA"/>
    <w:rsid w:val="008353B9"/>
    <w:rsid w:val="00835410"/>
    <w:rsid w:val="00844466"/>
    <w:rsid w:val="0084583E"/>
    <w:rsid w:val="00852CBF"/>
    <w:rsid w:val="0085577D"/>
    <w:rsid w:val="008637C2"/>
    <w:rsid w:val="0086477C"/>
    <w:rsid w:val="00865E91"/>
    <w:rsid w:val="008661ED"/>
    <w:rsid w:val="00866D14"/>
    <w:rsid w:val="0088741F"/>
    <w:rsid w:val="00887518"/>
    <w:rsid w:val="00887D6B"/>
    <w:rsid w:val="008929BF"/>
    <w:rsid w:val="00894552"/>
    <w:rsid w:val="00896AFA"/>
    <w:rsid w:val="008A05DF"/>
    <w:rsid w:val="008A0B10"/>
    <w:rsid w:val="008A3818"/>
    <w:rsid w:val="008A62FC"/>
    <w:rsid w:val="008B4351"/>
    <w:rsid w:val="008C0606"/>
    <w:rsid w:val="008C0735"/>
    <w:rsid w:val="008C19D6"/>
    <w:rsid w:val="008C28E5"/>
    <w:rsid w:val="008C2FB8"/>
    <w:rsid w:val="008C3F10"/>
    <w:rsid w:val="008C4460"/>
    <w:rsid w:val="008C5033"/>
    <w:rsid w:val="008D5245"/>
    <w:rsid w:val="008E0787"/>
    <w:rsid w:val="008E27CF"/>
    <w:rsid w:val="008F279C"/>
    <w:rsid w:val="00910585"/>
    <w:rsid w:val="00912E22"/>
    <w:rsid w:val="00922FAB"/>
    <w:rsid w:val="009251B6"/>
    <w:rsid w:val="009448D2"/>
    <w:rsid w:val="00957B34"/>
    <w:rsid w:val="0096123E"/>
    <w:rsid w:val="00965883"/>
    <w:rsid w:val="00965D74"/>
    <w:rsid w:val="00967E73"/>
    <w:rsid w:val="0097231A"/>
    <w:rsid w:val="009856FA"/>
    <w:rsid w:val="00987533"/>
    <w:rsid w:val="009906B3"/>
    <w:rsid w:val="009A6773"/>
    <w:rsid w:val="009B5E84"/>
    <w:rsid w:val="009D0648"/>
    <w:rsid w:val="009E5140"/>
    <w:rsid w:val="009F015E"/>
    <w:rsid w:val="009F1563"/>
    <w:rsid w:val="009F69B1"/>
    <w:rsid w:val="00A07A1A"/>
    <w:rsid w:val="00A104A8"/>
    <w:rsid w:val="00A13531"/>
    <w:rsid w:val="00A13E03"/>
    <w:rsid w:val="00A159BD"/>
    <w:rsid w:val="00A164FC"/>
    <w:rsid w:val="00A20429"/>
    <w:rsid w:val="00A27D5D"/>
    <w:rsid w:val="00A3178E"/>
    <w:rsid w:val="00A330D3"/>
    <w:rsid w:val="00A375DC"/>
    <w:rsid w:val="00A41645"/>
    <w:rsid w:val="00A42B91"/>
    <w:rsid w:val="00A42ED9"/>
    <w:rsid w:val="00A43B1D"/>
    <w:rsid w:val="00A50254"/>
    <w:rsid w:val="00A6303B"/>
    <w:rsid w:val="00A65B82"/>
    <w:rsid w:val="00A7174E"/>
    <w:rsid w:val="00A75EB0"/>
    <w:rsid w:val="00A766EA"/>
    <w:rsid w:val="00A81F14"/>
    <w:rsid w:val="00A85221"/>
    <w:rsid w:val="00A8687C"/>
    <w:rsid w:val="00A91EE2"/>
    <w:rsid w:val="00A948D1"/>
    <w:rsid w:val="00A95460"/>
    <w:rsid w:val="00AA5A62"/>
    <w:rsid w:val="00AB148B"/>
    <w:rsid w:val="00AB1ED7"/>
    <w:rsid w:val="00AB303A"/>
    <w:rsid w:val="00AB6551"/>
    <w:rsid w:val="00AC0FF8"/>
    <w:rsid w:val="00AC7D41"/>
    <w:rsid w:val="00AD11B7"/>
    <w:rsid w:val="00AD6B05"/>
    <w:rsid w:val="00AE1095"/>
    <w:rsid w:val="00AE257F"/>
    <w:rsid w:val="00AE4C3F"/>
    <w:rsid w:val="00AF23FD"/>
    <w:rsid w:val="00B01E9D"/>
    <w:rsid w:val="00B06629"/>
    <w:rsid w:val="00B14775"/>
    <w:rsid w:val="00B148AC"/>
    <w:rsid w:val="00B27B8A"/>
    <w:rsid w:val="00B34933"/>
    <w:rsid w:val="00B35537"/>
    <w:rsid w:val="00B37F91"/>
    <w:rsid w:val="00B45178"/>
    <w:rsid w:val="00B51943"/>
    <w:rsid w:val="00B53148"/>
    <w:rsid w:val="00B57785"/>
    <w:rsid w:val="00B6052F"/>
    <w:rsid w:val="00B66A25"/>
    <w:rsid w:val="00B70EA8"/>
    <w:rsid w:val="00B71758"/>
    <w:rsid w:val="00B80AF5"/>
    <w:rsid w:val="00B81B02"/>
    <w:rsid w:val="00B82DA5"/>
    <w:rsid w:val="00B93086"/>
    <w:rsid w:val="00B94969"/>
    <w:rsid w:val="00B9595B"/>
    <w:rsid w:val="00BA142F"/>
    <w:rsid w:val="00BA3B95"/>
    <w:rsid w:val="00BA7286"/>
    <w:rsid w:val="00BB4245"/>
    <w:rsid w:val="00BB5914"/>
    <w:rsid w:val="00BB6C36"/>
    <w:rsid w:val="00BB797B"/>
    <w:rsid w:val="00BC2472"/>
    <w:rsid w:val="00BC2FB2"/>
    <w:rsid w:val="00BC3024"/>
    <w:rsid w:val="00BC7B55"/>
    <w:rsid w:val="00BD7307"/>
    <w:rsid w:val="00BD778E"/>
    <w:rsid w:val="00BF3EC7"/>
    <w:rsid w:val="00C0049A"/>
    <w:rsid w:val="00C02284"/>
    <w:rsid w:val="00C05A9E"/>
    <w:rsid w:val="00C06990"/>
    <w:rsid w:val="00C06AA9"/>
    <w:rsid w:val="00C0791C"/>
    <w:rsid w:val="00C07EC2"/>
    <w:rsid w:val="00C11C66"/>
    <w:rsid w:val="00C15FEB"/>
    <w:rsid w:val="00C25D4C"/>
    <w:rsid w:val="00C274AE"/>
    <w:rsid w:val="00C32789"/>
    <w:rsid w:val="00C40041"/>
    <w:rsid w:val="00C453F6"/>
    <w:rsid w:val="00C51F8B"/>
    <w:rsid w:val="00C57237"/>
    <w:rsid w:val="00C574A1"/>
    <w:rsid w:val="00C5774C"/>
    <w:rsid w:val="00C75F7B"/>
    <w:rsid w:val="00C87FE4"/>
    <w:rsid w:val="00C935E0"/>
    <w:rsid w:val="00C93974"/>
    <w:rsid w:val="00C94D51"/>
    <w:rsid w:val="00C972A4"/>
    <w:rsid w:val="00CA7AE5"/>
    <w:rsid w:val="00CB0063"/>
    <w:rsid w:val="00CB4A5D"/>
    <w:rsid w:val="00CB5B4D"/>
    <w:rsid w:val="00CB6C4D"/>
    <w:rsid w:val="00CB71C9"/>
    <w:rsid w:val="00CB7B37"/>
    <w:rsid w:val="00CC116B"/>
    <w:rsid w:val="00CC4334"/>
    <w:rsid w:val="00CC79C1"/>
    <w:rsid w:val="00CE05E9"/>
    <w:rsid w:val="00CE374D"/>
    <w:rsid w:val="00CE39AB"/>
    <w:rsid w:val="00CE4DB1"/>
    <w:rsid w:val="00CF1AFC"/>
    <w:rsid w:val="00D00B8E"/>
    <w:rsid w:val="00D01611"/>
    <w:rsid w:val="00D02695"/>
    <w:rsid w:val="00D06BD6"/>
    <w:rsid w:val="00D104F8"/>
    <w:rsid w:val="00D10ED9"/>
    <w:rsid w:val="00D118F5"/>
    <w:rsid w:val="00D17197"/>
    <w:rsid w:val="00D30C76"/>
    <w:rsid w:val="00D3210F"/>
    <w:rsid w:val="00D32924"/>
    <w:rsid w:val="00D3410D"/>
    <w:rsid w:val="00D40503"/>
    <w:rsid w:val="00D4377D"/>
    <w:rsid w:val="00D567CD"/>
    <w:rsid w:val="00D67B59"/>
    <w:rsid w:val="00D76132"/>
    <w:rsid w:val="00D85815"/>
    <w:rsid w:val="00D8620F"/>
    <w:rsid w:val="00D8649A"/>
    <w:rsid w:val="00D90EFD"/>
    <w:rsid w:val="00DA4623"/>
    <w:rsid w:val="00DB1D07"/>
    <w:rsid w:val="00DB5D8D"/>
    <w:rsid w:val="00DC15B6"/>
    <w:rsid w:val="00DC26EA"/>
    <w:rsid w:val="00DC6317"/>
    <w:rsid w:val="00DC745C"/>
    <w:rsid w:val="00DD6CAF"/>
    <w:rsid w:val="00DD6DA1"/>
    <w:rsid w:val="00DD6E27"/>
    <w:rsid w:val="00DE2D07"/>
    <w:rsid w:val="00DE32D7"/>
    <w:rsid w:val="00DE3604"/>
    <w:rsid w:val="00DE7C5C"/>
    <w:rsid w:val="00DF0A1A"/>
    <w:rsid w:val="00DF4C90"/>
    <w:rsid w:val="00DF5BDB"/>
    <w:rsid w:val="00E01323"/>
    <w:rsid w:val="00E02C3D"/>
    <w:rsid w:val="00E03EF4"/>
    <w:rsid w:val="00E0655B"/>
    <w:rsid w:val="00E07801"/>
    <w:rsid w:val="00E27C93"/>
    <w:rsid w:val="00E36120"/>
    <w:rsid w:val="00E36634"/>
    <w:rsid w:val="00E42FC5"/>
    <w:rsid w:val="00E51387"/>
    <w:rsid w:val="00E67E66"/>
    <w:rsid w:val="00E7684A"/>
    <w:rsid w:val="00E777E2"/>
    <w:rsid w:val="00E85394"/>
    <w:rsid w:val="00E853B6"/>
    <w:rsid w:val="00E859B6"/>
    <w:rsid w:val="00E9032A"/>
    <w:rsid w:val="00E93B54"/>
    <w:rsid w:val="00E93DBA"/>
    <w:rsid w:val="00E946F0"/>
    <w:rsid w:val="00E94F22"/>
    <w:rsid w:val="00EA0DF4"/>
    <w:rsid w:val="00EA169F"/>
    <w:rsid w:val="00EA6F6F"/>
    <w:rsid w:val="00ED626B"/>
    <w:rsid w:val="00ED74A4"/>
    <w:rsid w:val="00EE6715"/>
    <w:rsid w:val="00EF1774"/>
    <w:rsid w:val="00EF229F"/>
    <w:rsid w:val="00EF3B88"/>
    <w:rsid w:val="00F00750"/>
    <w:rsid w:val="00F1495D"/>
    <w:rsid w:val="00F33442"/>
    <w:rsid w:val="00F34A07"/>
    <w:rsid w:val="00F358B6"/>
    <w:rsid w:val="00F42AF7"/>
    <w:rsid w:val="00F42CA7"/>
    <w:rsid w:val="00F50111"/>
    <w:rsid w:val="00F516F5"/>
    <w:rsid w:val="00F56802"/>
    <w:rsid w:val="00F7188E"/>
    <w:rsid w:val="00F738F2"/>
    <w:rsid w:val="00F74817"/>
    <w:rsid w:val="00F76586"/>
    <w:rsid w:val="00F8419D"/>
    <w:rsid w:val="00F85681"/>
    <w:rsid w:val="00F90B0A"/>
    <w:rsid w:val="00F92795"/>
    <w:rsid w:val="00F9418E"/>
    <w:rsid w:val="00F94DC9"/>
    <w:rsid w:val="00F97369"/>
    <w:rsid w:val="00FA1D79"/>
    <w:rsid w:val="00FA4B56"/>
    <w:rsid w:val="00FB2F3C"/>
    <w:rsid w:val="00FB3F19"/>
    <w:rsid w:val="00FB41D4"/>
    <w:rsid w:val="00FB57DC"/>
    <w:rsid w:val="00FB7813"/>
    <w:rsid w:val="00FC3576"/>
    <w:rsid w:val="00FE0FCC"/>
    <w:rsid w:val="00FE2A40"/>
    <w:rsid w:val="00FE65C1"/>
    <w:rsid w:val="00FE6BA5"/>
    <w:rsid w:val="00FF0D88"/>
    <w:rsid w:val="00FF3F1A"/>
    <w:rsid w:val="00FF4385"/>
    <w:rsid w:val="00FF4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3E9E7E4-135A-46AE-80B6-A10148FC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78E"/>
    <w:rPr>
      <w:lang w:val="en-GB" w:eastAsia="en-US"/>
    </w:rPr>
  </w:style>
  <w:style w:type="paragraph" w:styleId="Overskrift1">
    <w:name w:val="heading 1"/>
    <w:basedOn w:val="Normal"/>
    <w:next w:val="Normal"/>
    <w:qFormat/>
    <w:pPr>
      <w:keepNext/>
      <w:spacing w:before="120" w:after="120"/>
      <w:jc w:val="center"/>
      <w:outlineLvl w:val="0"/>
    </w:pPr>
    <w:rPr>
      <w:b/>
      <w:sz w:val="32"/>
    </w:rPr>
  </w:style>
  <w:style w:type="paragraph" w:styleId="Overskrift2">
    <w:name w:val="heading 2"/>
    <w:basedOn w:val="Normal"/>
    <w:next w:val="Normal"/>
    <w:qFormat/>
    <w:pPr>
      <w:keepNext/>
      <w:spacing w:line="360" w:lineRule="exact"/>
      <w:jc w:val="both"/>
      <w:outlineLvl w:val="1"/>
    </w:pPr>
    <w:rPr>
      <w:b/>
      <w:lang w:val="en-US"/>
    </w:rPr>
  </w:style>
  <w:style w:type="paragraph" w:styleId="Overskrift3">
    <w:name w:val="heading 3"/>
    <w:basedOn w:val="Normal"/>
    <w:next w:val="Normal"/>
    <w:qFormat/>
    <w:pPr>
      <w:keepNext/>
      <w:outlineLvl w:val="2"/>
    </w:pPr>
    <w:rPr>
      <w:rFonts w:ascii="Univers (W1)" w:hAnsi="Univers (W1)"/>
      <w:sz w:val="32"/>
    </w:rPr>
  </w:style>
  <w:style w:type="paragraph" w:styleId="Overskrift4">
    <w:name w:val="heading 4"/>
    <w:basedOn w:val="Normal"/>
    <w:next w:val="Normal"/>
    <w:qFormat/>
    <w:pPr>
      <w:keepNext/>
      <w:jc w:val="center"/>
      <w:outlineLvl w:val="3"/>
    </w:pPr>
    <w:rPr>
      <w:b/>
      <w:i/>
      <w:color w:val="FF0000"/>
      <w:sz w:val="28"/>
    </w:rPr>
  </w:style>
  <w:style w:type="paragraph" w:styleId="Overskrift5">
    <w:name w:val="heading 5"/>
    <w:basedOn w:val="Normal"/>
    <w:next w:val="Normal"/>
    <w:qFormat/>
    <w:pPr>
      <w:keepNext/>
      <w:spacing w:before="120" w:line="360" w:lineRule="auto"/>
      <w:jc w:val="center"/>
      <w:outlineLvl w:val="4"/>
    </w:pPr>
    <w:rPr>
      <w:b/>
      <w:sz w:val="28"/>
    </w:rPr>
  </w:style>
  <w:style w:type="paragraph" w:styleId="Overskrift6">
    <w:name w:val="heading 6"/>
    <w:basedOn w:val="Normal"/>
    <w:next w:val="Normal"/>
    <w:qFormat/>
    <w:pPr>
      <w:keepNext/>
      <w:numPr>
        <w:numId w:val="1"/>
      </w:numPr>
      <w:spacing w:line="360" w:lineRule="auto"/>
      <w:jc w:val="both"/>
      <w:outlineLvl w:val="5"/>
    </w:pPr>
    <w:rPr>
      <w:b/>
      <w:bCs/>
      <w:color w:val="FF0000"/>
    </w:rPr>
  </w:style>
  <w:style w:type="paragraph" w:styleId="Overskrift7">
    <w:name w:val="heading 7"/>
    <w:basedOn w:val="Normal"/>
    <w:next w:val="Normal"/>
    <w:qFormat/>
    <w:pPr>
      <w:keepNext/>
      <w:tabs>
        <w:tab w:val="left" w:pos="1701"/>
      </w:tabs>
      <w:outlineLvl w:val="6"/>
    </w:pPr>
    <w:rPr>
      <w:sz w:val="24"/>
    </w:rPr>
  </w:style>
  <w:style w:type="paragraph" w:styleId="Overskrift8">
    <w:name w:val="heading 8"/>
    <w:basedOn w:val="Normal"/>
    <w:next w:val="Normal"/>
    <w:qFormat/>
    <w:pPr>
      <w:keepNext/>
      <w:outlineLvl w:val="7"/>
    </w:pPr>
    <w:rPr>
      <w:b/>
      <w:bCs/>
      <w:sz w:val="28"/>
    </w:rPr>
  </w:style>
  <w:style w:type="paragraph" w:styleId="Overskrift9">
    <w:name w:val="heading 9"/>
    <w:basedOn w:val="Normal"/>
    <w:next w:val="Normal"/>
    <w:qFormat/>
    <w:pPr>
      <w:keepNext/>
      <w:autoSpaceDE w:val="0"/>
      <w:autoSpaceDN w:val="0"/>
      <w:adjustRightInd w:val="0"/>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character" w:styleId="Sidetall">
    <w:name w:val="page number"/>
    <w:basedOn w:val="Standardskriftforavsnitt"/>
  </w:style>
  <w:style w:type="paragraph" w:styleId="Brdtekstinnrykk">
    <w:name w:val="Body Text Indent"/>
    <w:basedOn w:val="Normal"/>
    <w:pPr>
      <w:spacing w:line="360" w:lineRule="exact"/>
      <w:ind w:left="709" w:hanging="709"/>
      <w:jc w:val="both"/>
    </w:pPr>
    <w:rPr>
      <w:lang w:val="en-US"/>
    </w:rPr>
  </w:style>
  <w:style w:type="character" w:styleId="Hyperkobling">
    <w:name w:val="Hyperlink"/>
    <w:uiPriority w:val="99"/>
    <w:rPr>
      <w:color w:val="0000FF"/>
      <w:u w:val="single"/>
    </w:rPr>
  </w:style>
  <w:style w:type="character" w:styleId="Merknadsreferanse">
    <w:name w:val="annotation reference"/>
    <w:semiHidden/>
    <w:rPr>
      <w:sz w:val="16"/>
    </w:rPr>
  </w:style>
  <w:style w:type="paragraph" w:styleId="Merknadstekst">
    <w:name w:val="annotation text"/>
    <w:basedOn w:val="Normal"/>
    <w:link w:val="MerknadstekstTegn"/>
    <w:semiHidden/>
    <w:rPr>
      <w:lang w:val="x-none"/>
    </w:rPr>
  </w:style>
  <w:style w:type="paragraph" w:styleId="Brdtekst">
    <w:name w:val="Body Text"/>
    <w:basedOn w:val="Normal"/>
    <w:link w:val="BrdtekstTegn"/>
    <w:rPr>
      <w:sz w:val="24"/>
    </w:rPr>
  </w:style>
  <w:style w:type="paragraph" w:styleId="Bobletekst">
    <w:name w:val="Balloon Text"/>
    <w:basedOn w:val="Normal"/>
    <w:semiHidden/>
    <w:rsid w:val="000B4A14"/>
    <w:rPr>
      <w:rFonts w:ascii="Tahoma" w:hAnsi="Tahoma" w:cs="Tahoma"/>
      <w:sz w:val="16"/>
      <w:szCs w:val="16"/>
    </w:rPr>
  </w:style>
  <w:style w:type="paragraph" w:styleId="Fotnotetekst">
    <w:name w:val="footnote text"/>
    <w:basedOn w:val="Normal"/>
    <w:semiHidden/>
    <w:rsid w:val="00363BE4"/>
  </w:style>
  <w:style w:type="character" w:styleId="Fotnotereferanse">
    <w:name w:val="footnote reference"/>
    <w:semiHidden/>
    <w:rsid w:val="00363BE4"/>
    <w:rPr>
      <w:vertAlign w:val="superscript"/>
    </w:rPr>
  </w:style>
  <w:style w:type="character" w:customStyle="1" w:styleId="BunntekstTegn">
    <w:name w:val="Bunntekst Tegn"/>
    <w:link w:val="Bunntekst"/>
    <w:uiPriority w:val="99"/>
    <w:rsid w:val="00DE32D7"/>
    <w:rPr>
      <w:lang w:eastAsia="en-US"/>
    </w:rPr>
  </w:style>
  <w:style w:type="paragraph" w:styleId="Dokumentkart">
    <w:name w:val="Document Map"/>
    <w:basedOn w:val="Normal"/>
    <w:semiHidden/>
    <w:rsid w:val="003D529E"/>
    <w:pPr>
      <w:shd w:val="clear" w:color="auto" w:fill="000080"/>
    </w:pPr>
    <w:rPr>
      <w:rFonts w:ascii="Tahoma" w:hAnsi="Tahoma" w:cs="Tahoma"/>
    </w:rPr>
  </w:style>
  <w:style w:type="character" w:customStyle="1" w:styleId="MerknadstekstTegn">
    <w:name w:val="Merknadstekst Tegn"/>
    <w:link w:val="Merknadstekst"/>
    <w:semiHidden/>
    <w:rsid w:val="00E36120"/>
    <w:rPr>
      <w:lang w:eastAsia="en-US"/>
    </w:rPr>
  </w:style>
  <w:style w:type="paragraph" w:styleId="Kommentaremne">
    <w:name w:val="annotation subject"/>
    <w:basedOn w:val="Merknadstekst"/>
    <w:next w:val="Merknadstekst"/>
    <w:link w:val="KommentaremneTegn"/>
    <w:rsid w:val="008A05DF"/>
    <w:rPr>
      <w:b/>
      <w:bCs/>
    </w:rPr>
  </w:style>
  <w:style w:type="character" w:customStyle="1" w:styleId="KommentaremneTegn">
    <w:name w:val="Kommentaremne Tegn"/>
    <w:link w:val="Kommentaremne"/>
    <w:rsid w:val="008A05DF"/>
    <w:rPr>
      <w:b/>
      <w:bCs/>
      <w:lang w:eastAsia="en-US"/>
    </w:rPr>
  </w:style>
  <w:style w:type="paragraph" w:customStyle="1" w:styleId="Default">
    <w:name w:val="Default"/>
    <w:rsid w:val="00686A74"/>
    <w:pPr>
      <w:autoSpaceDE w:val="0"/>
      <w:autoSpaceDN w:val="0"/>
      <w:adjustRightInd w:val="0"/>
    </w:pPr>
    <w:rPr>
      <w:color w:val="000000"/>
      <w:sz w:val="24"/>
      <w:szCs w:val="24"/>
      <w:lang w:val="en-US" w:eastAsia="en-US"/>
    </w:rPr>
  </w:style>
  <w:style w:type="character" w:customStyle="1" w:styleId="texhtml">
    <w:name w:val="texhtml"/>
    <w:rsid w:val="00EF229F"/>
  </w:style>
  <w:style w:type="table" w:styleId="Tabellrutenett">
    <w:name w:val="Table Grid"/>
    <w:basedOn w:val="Vanligtabell"/>
    <w:uiPriority w:val="59"/>
    <w:rsid w:val="00173E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uiPriority w:val="22"/>
    <w:qFormat/>
    <w:rsid w:val="00173E63"/>
    <w:rPr>
      <w:b/>
      <w:bCs/>
    </w:rPr>
  </w:style>
  <w:style w:type="character" w:customStyle="1" w:styleId="BrdtekstTegn">
    <w:name w:val="Brødtekst Tegn"/>
    <w:link w:val="Brdtekst"/>
    <w:rsid w:val="001C6F35"/>
    <w:rPr>
      <w:sz w:val="24"/>
      <w:lang w:val="en-GB" w:eastAsia="en-US"/>
    </w:rPr>
  </w:style>
  <w:style w:type="paragraph" w:styleId="INNH1">
    <w:name w:val="toc 1"/>
    <w:basedOn w:val="Normal"/>
    <w:next w:val="Normal"/>
    <w:autoRedefine/>
    <w:uiPriority w:val="39"/>
    <w:rsid w:val="000F5D8D"/>
  </w:style>
  <w:style w:type="paragraph" w:styleId="Overskriftforinnholdsfortegnelse">
    <w:name w:val="TOC Heading"/>
    <w:basedOn w:val="Overskrift1"/>
    <w:next w:val="Normal"/>
    <w:uiPriority w:val="39"/>
    <w:unhideWhenUsed/>
    <w:qFormat/>
    <w:rsid w:val="000F5D8D"/>
    <w:pPr>
      <w:keepLines/>
      <w:spacing w:before="240" w:after="0" w:line="259" w:lineRule="auto"/>
      <w:jc w:val="left"/>
      <w:outlineLvl w:val="9"/>
    </w:pPr>
    <w:rPr>
      <w:rFonts w:ascii="Calibri Light" w:hAnsi="Calibri Light"/>
      <w:b w:val="0"/>
      <w:color w:val="2F5496"/>
      <w:szCs w:val="32"/>
      <w:lang w:val="nb-NO" w:eastAsia="nb-NO"/>
    </w:rPr>
  </w:style>
  <w:style w:type="paragraph" w:styleId="NormalWeb">
    <w:name w:val="Normal (Web)"/>
    <w:basedOn w:val="Normal"/>
    <w:uiPriority w:val="99"/>
    <w:unhideWhenUsed/>
    <w:rsid w:val="00D06BD6"/>
    <w:pPr>
      <w:spacing w:before="100" w:beforeAutospacing="1" w:after="100" w:afterAutospacing="1"/>
    </w:pPr>
    <w:rPr>
      <w:sz w:val="24"/>
      <w:szCs w:val="24"/>
      <w:lang w:val="nb-NO" w:eastAsia="nb-NO"/>
    </w:rPr>
  </w:style>
  <w:style w:type="character" w:styleId="Linjenummer">
    <w:name w:val="line number"/>
    <w:basedOn w:val="Standardskriftforavsnitt"/>
    <w:rsid w:val="00A0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4438">
      <w:bodyDiv w:val="1"/>
      <w:marLeft w:val="0"/>
      <w:marRight w:val="0"/>
      <w:marTop w:val="0"/>
      <w:marBottom w:val="0"/>
      <w:divBdr>
        <w:top w:val="none" w:sz="0" w:space="0" w:color="auto"/>
        <w:left w:val="none" w:sz="0" w:space="0" w:color="auto"/>
        <w:bottom w:val="none" w:sz="0" w:space="0" w:color="auto"/>
        <w:right w:val="none" w:sz="0" w:space="0" w:color="auto"/>
      </w:divBdr>
    </w:div>
    <w:div w:id="923732644">
      <w:bodyDiv w:val="1"/>
      <w:marLeft w:val="0"/>
      <w:marRight w:val="0"/>
      <w:marTop w:val="0"/>
      <w:marBottom w:val="0"/>
      <w:divBdr>
        <w:top w:val="none" w:sz="0" w:space="0" w:color="auto"/>
        <w:left w:val="none" w:sz="0" w:space="0" w:color="auto"/>
        <w:bottom w:val="none" w:sz="0" w:space="0" w:color="auto"/>
        <w:right w:val="none" w:sz="0" w:space="0" w:color="auto"/>
      </w:divBdr>
      <w:divsChild>
        <w:div w:id="222257124">
          <w:marLeft w:val="0"/>
          <w:marRight w:val="0"/>
          <w:marTop w:val="0"/>
          <w:marBottom w:val="0"/>
          <w:divBdr>
            <w:top w:val="none" w:sz="0" w:space="0" w:color="auto"/>
            <w:left w:val="none" w:sz="0" w:space="0" w:color="auto"/>
            <w:bottom w:val="none" w:sz="0" w:space="0" w:color="auto"/>
            <w:right w:val="none" w:sz="0" w:space="0" w:color="auto"/>
          </w:divBdr>
        </w:div>
      </w:divsChild>
    </w:div>
    <w:div w:id="1357074817">
      <w:bodyDiv w:val="1"/>
      <w:marLeft w:val="0"/>
      <w:marRight w:val="0"/>
      <w:marTop w:val="0"/>
      <w:marBottom w:val="0"/>
      <w:divBdr>
        <w:top w:val="none" w:sz="0" w:space="0" w:color="auto"/>
        <w:left w:val="none" w:sz="0" w:space="0" w:color="auto"/>
        <w:bottom w:val="none" w:sz="0" w:space="0" w:color="auto"/>
        <w:right w:val="none" w:sz="0" w:space="0" w:color="auto"/>
      </w:divBdr>
    </w:div>
    <w:div w:id="1485782154">
      <w:bodyDiv w:val="1"/>
      <w:marLeft w:val="0"/>
      <w:marRight w:val="0"/>
      <w:marTop w:val="0"/>
      <w:marBottom w:val="0"/>
      <w:divBdr>
        <w:top w:val="none" w:sz="0" w:space="0" w:color="auto"/>
        <w:left w:val="none" w:sz="0" w:space="0" w:color="auto"/>
        <w:bottom w:val="none" w:sz="0" w:space="0" w:color="auto"/>
        <w:right w:val="none" w:sz="0" w:space="0" w:color="auto"/>
      </w:divBdr>
    </w:div>
    <w:div w:id="19395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4" ma:contentTypeDescription="Utwórz nowy dokument." ma:contentTypeScope="" ma:versionID="2a3f72bdf0a41a8b92924ecc64e703d7">
  <xsd:schema xmlns:xsd="http://www.w3.org/2001/XMLSchema" xmlns:xs="http://www.w3.org/2001/XMLSchema" xmlns:p="http://schemas.microsoft.com/office/2006/metadata/properties" xmlns:ns2="e1b90613-e996-4082-8397-23fb67a99b3b" targetNamespace="http://schemas.microsoft.com/office/2006/metadata/properties" ma:root="true" ma:fieldsID="04f11e41eea659958aedae03d99f32ff" ns2:_="">
    <xsd:import namespace="e1b90613-e996-4082-8397-23fb67a99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D0FB-7884-4B92-AF64-C162BDDC5FCD}">
  <ds:schemaRefs>
    <ds:schemaRef ds:uri="http://schemas.microsoft.com/office/2006/documentManagement/types"/>
    <ds:schemaRef ds:uri="e1b90613-e996-4082-8397-23fb67a99b3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F5007D25-73EC-4A9E-AACB-51D7977DF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66330-BBF2-4AB6-97F5-089F8E907A32}">
  <ds:schemaRefs>
    <ds:schemaRef ds:uri="http://schemas.microsoft.com/sharepoint/v3/contenttype/forms"/>
  </ds:schemaRefs>
</ds:datastoreItem>
</file>

<file path=customXml/itemProps4.xml><?xml version="1.0" encoding="utf-8"?>
<ds:datastoreItem xmlns:ds="http://schemas.openxmlformats.org/officeDocument/2006/customXml" ds:itemID="{3C5E0394-C42C-483E-851D-5E6907CF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11702</Characters>
  <Application>Microsoft Office Word</Application>
  <DocSecurity>0</DocSecurity>
  <Lines>97</Lines>
  <Paragraphs>27</Paragraphs>
  <ScaleCrop>false</ScaleCrop>
  <HeadingPairs>
    <vt:vector size="8" baseType="variant">
      <vt:variant>
        <vt:lpstr>Tittel</vt:lpstr>
      </vt:variant>
      <vt:variant>
        <vt:i4>1</vt:i4>
      </vt:variant>
      <vt:variant>
        <vt:lpstr>Title</vt:lpstr>
      </vt:variant>
      <vt:variant>
        <vt:i4>1</vt:i4>
      </vt:variant>
      <vt:variant>
        <vt:lpstr>Titel</vt:lpstr>
      </vt:variant>
      <vt:variant>
        <vt:i4>1</vt:i4>
      </vt:variant>
      <vt:variant>
        <vt:lpstr>Naslov</vt:lpstr>
      </vt:variant>
      <vt:variant>
        <vt:i4>1</vt:i4>
      </vt:variant>
    </vt:vector>
  </HeadingPairs>
  <TitlesOfParts>
    <vt:vector size="4" baseType="lpstr">
      <vt:lpstr>1</vt:lpstr>
      <vt:lpstr>1</vt:lpstr>
      <vt:lpstr>1</vt:lpstr>
      <vt:lpstr>1</vt:lpstr>
    </vt:vector>
  </TitlesOfParts>
  <Company>Strathclyde Police</Company>
  <LinksUpToDate>false</LinksUpToDate>
  <CharactersWithSpaces>13829</CharactersWithSpaces>
  <SharedDoc>false</SharedDoc>
  <HLinks>
    <vt:vector size="42" baseType="variant">
      <vt:variant>
        <vt:i4>1310774</vt:i4>
      </vt:variant>
      <vt:variant>
        <vt:i4>38</vt:i4>
      </vt:variant>
      <vt:variant>
        <vt:i4>0</vt:i4>
      </vt:variant>
      <vt:variant>
        <vt:i4>5</vt:i4>
      </vt:variant>
      <vt:variant>
        <vt:lpwstr/>
      </vt:variant>
      <vt:variant>
        <vt:lpwstr>_Toc115978536</vt:lpwstr>
      </vt:variant>
      <vt:variant>
        <vt:i4>1310774</vt:i4>
      </vt:variant>
      <vt:variant>
        <vt:i4>32</vt:i4>
      </vt:variant>
      <vt:variant>
        <vt:i4>0</vt:i4>
      </vt:variant>
      <vt:variant>
        <vt:i4>5</vt:i4>
      </vt:variant>
      <vt:variant>
        <vt:lpwstr/>
      </vt:variant>
      <vt:variant>
        <vt:lpwstr>_Toc115978535</vt:lpwstr>
      </vt:variant>
      <vt:variant>
        <vt:i4>1310774</vt:i4>
      </vt:variant>
      <vt:variant>
        <vt:i4>26</vt:i4>
      </vt:variant>
      <vt:variant>
        <vt:i4>0</vt:i4>
      </vt:variant>
      <vt:variant>
        <vt:i4>5</vt:i4>
      </vt:variant>
      <vt:variant>
        <vt:lpwstr/>
      </vt:variant>
      <vt:variant>
        <vt:lpwstr>_Toc115978534</vt:lpwstr>
      </vt:variant>
      <vt:variant>
        <vt:i4>1310774</vt:i4>
      </vt:variant>
      <vt:variant>
        <vt:i4>20</vt:i4>
      </vt:variant>
      <vt:variant>
        <vt:i4>0</vt:i4>
      </vt:variant>
      <vt:variant>
        <vt:i4>5</vt:i4>
      </vt:variant>
      <vt:variant>
        <vt:lpwstr/>
      </vt:variant>
      <vt:variant>
        <vt:lpwstr>_Toc115978534</vt:lpwstr>
      </vt:variant>
      <vt:variant>
        <vt:i4>1310774</vt:i4>
      </vt:variant>
      <vt:variant>
        <vt:i4>14</vt:i4>
      </vt:variant>
      <vt:variant>
        <vt:i4>0</vt:i4>
      </vt:variant>
      <vt:variant>
        <vt:i4>5</vt:i4>
      </vt:variant>
      <vt:variant>
        <vt:lpwstr/>
      </vt:variant>
      <vt:variant>
        <vt:lpwstr>_Toc115978533</vt:lpwstr>
      </vt:variant>
      <vt:variant>
        <vt:i4>1310774</vt:i4>
      </vt:variant>
      <vt:variant>
        <vt:i4>8</vt:i4>
      </vt:variant>
      <vt:variant>
        <vt:i4>0</vt:i4>
      </vt:variant>
      <vt:variant>
        <vt:i4>5</vt:i4>
      </vt:variant>
      <vt:variant>
        <vt:lpwstr/>
      </vt:variant>
      <vt:variant>
        <vt:lpwstr>_Toc115978532</vt:lpwstr>
      </vt:variant>
      <vt:variant>
        <vt:i4>1310774</vt:i4>
      </vt:variant>
      <vt:variant>
        <vt:i4>2</vt:i4>
      </vt:variant>
      <vt:variant>
        <vt:i4>0</vt:i4>
      </vt:variant>
      <vt:variant>
        <vt:i4>5</vt:i4>
      </vt:variant>
      <vt:variant>
        <vt:lpwstr/>
      </vt:variant>
      <vt:variant>
        <vt:lpwstr>_Toc115978531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cp:lastModifiedBy>Knut Endre Sjåstad</cp:lastModifiedBy>
  <cp:revision>4</cp:revision>
  <cp:lastPrinted>2018-07-18T08:15:00Z</cp:lastPrinted>
  <dcterms:created xsi:type="dcterms:W3CDTF">2022-10-06T20:18:00Z</dcterms:created>
  <dcterms:modified xsi:type="dcterms:W3CDTF">2022-10-19T05:44:00Z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3caef6-eeb3-453c-b284-1531a21f66f9_Enabled">
    <vt:lpwstr>True</vt:lpwstr>
  </property>
  <property fmtid="{D5CDD505-2E9C-101B-9397-08002B2CF9AE}" pid="3" name="MSIP_Label_6e3caef6-eeb3-453c-b284-1531a21f66f9_SiteId">
    <vt:lpwstr>1f704b48-4338-4383-94c2-30f5dc1caa40</vt:lpwstr>
  </property>
  <property fmtid="{D5CDD505-2E9C-101B-9397-08002B2CF9AE}" pid="4" name="MSIP_Label_6e3caef6-eeb3-453c-b284-1531a21f66f9_Owner">
    <vt:lpwstr>tlovelock@ad.cellmark.co.uk</vt:lpwstr>
  </property>
  <property fmtid="{D5CDD505-2E9C-101B-9397-08002B2CF9AE}" pid="5" name="MSIP_Label_6e3caef6-eeb3-453c-b284-1531a21f66f9_SetDate">
    <vt:lpwstr>2020-11-24T10:04:22.4690060Z</vt:lpwstr>
  </property>
  <property fmtid="{D5CDD505-2E9C-101B-9397-08002B2CF9AE}" pid="6" name="MSIP_Label_6e3caef6-eeb3-453c-b284-1531a21f66f9_Name">
    <vt:lpwstr>Not Protectively Marked</vt:lpwstr>
  </property>
  <property fmtid="{D5CDD505-2E9C-101B-9397-08002B2CF9AE}" pid="7" name="MSIP_Label_6e3caef6-eeb3-453c-b284-1531a21f66f9_Application">
    <vt:lpwstr>Microsoft Azure Information Protection</vt:lpwstr>
  </property>
  <property fmtid="{D5CDD505-2E9C-101B-9397-08002B2CF9AE}" pid="8" name="MSIP_Label_6e3caef6-eeb3-453c-b284-1531a21f66f9_ActionId">
    <vt:lpwstr>900329cb-8f84-4d6a-bb84-1e4156e48511</vt:lpwstr>
  </property>
  <property fmtid="{D5CDD505-2E9C-101B-9397-08002B2CF9AE}" pid="9" name="MSIP_Label_6e3caef6-eeb3-453c-b284-1531a21f66f9_Extended_MSFT_Method">
    <vt:lpwstr>Automatic</vt:lpwstr>
  </property>
  <property fmtid="{D5CDD505-2E9C-101B-9397-08002B2CF9AE}" pid="10" name="Sensitivity">
    <vt:lpwstr>Not Protectively Marked</vt:lpwstr>
  </property>
</Properties>
</file>